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53E3" w14:textId="7643EA70" w:rsidR="006B4DE0" w:rsidRPr="006845A3" w:rsidRDefault="006B4DE0" w:rsidP="00CF63BB">
      <w:pPr>
        <w:spacing w:before="240"/>
        <w:ind w:left="198" w:right="312"/>
        <w:rPr>
          <w:bCs/>
          <w:color w:val="000000" w:themeColor="text1"/>
          <w:sz w:val="36"/>
          <w:szCs w:val="14"/>
        </w:rPr>
      </w:pPr>
      <w:bookmarkStart w:id="0" w:name="OLE_LINK1"/>
      <w:r w:rsidRPr="006845A3">
        <w:rPr>
          <w:b/>
          <w:color w:val="000000" w:themeColor="text1"/>
          <w:sz w:val="44"/>
          <w:szCs w:val="18"/>
        </w:rPr>
        <w:t>Együttműködési megállapodás</w:t>
      </w:r>
      <w:r w:rsidR="00CF63BB" w:rsidRPr="006845A3">
        <w:rPr>
          <w:b/>
          <w:color w:val="000000" w:themeColor="text1"/>
          <w:sz w:val="44"/>
          <w:szCs w:val="18"/>
        </w:rPr>
        <w:br/>
      </w:r>
      <w:r w:rsidR="00CF63BB" w:rsidRPr="006845A3">
        <w:rPr>
          <w:bCs/>
          <w:color w:val="000000" w:themeColor="text1"/>
          <w:sz w:val="36"/>
          <w:szCs w:val="14"/>
        </w:rPr>
        <w:t>Duális képzési gyakorlat biztosítására</w:t>
      </w:r>
    </w:p>
    <w:p w14:paraId="0EC62A2C" w14:textId="77777777" w:rsidR="006B4DE0" w:rsidRPr="006845A3" w:rsidRDefault="006B4DE0" w:rsidP="006B4DE0">
      <w:pPr>
        <w:spacing w:before="438" w:line="295" w:lineRule="exact"/>
        <w:ind w:left="200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amely létrejött egyrészről az</w:t>
      </w:r>
    </w:p>
    <w:p w14:paraId="634C9361" w14:textId="77777777" w:rsidR="006B4DE0" w:rsidRPr="006845A3" w:rsidRDefault="006B4DE0" w:rsidP="006B4DE0">
      <w:pPr>
        <w:spacing w:line="290" w:lineRule="exact"/>
        <w:ind w:left="200"/>
        <w:rPr>
          <w:rFonts w:ascii="Arial Narrow" w:hAnsi="Arial Narrow"/>
          <w:b/>
          <w:color w:val="000000" w:themeColor="text1"/>
        </w:rPr>
      </w:pPr>
      <w:r w:rsidRPr="006845A3">
        <w:rPr>
          <w:rFonts w:ascii="Arial Narrow" w:hAnsi="Arial Narrow"/>
          <w:b/>
          <w:color w:val="000000" w:themeColor="text1"/>
        </w:rPr>
        <w:t>Óbudai Egyetem</w:t>
      </w:r>
    </w:p>
    <w:p w14:paraId="0BBECF53" w14:textId="77777777" w:rsidR="006B4DE0" w:rsidRPr="006845A3" w:rsidRDefault="006B4DE0" w:rsidP="006B4DE0">
      <w:pPr>
        <w:spacing w:line="290" w:lineRule="exact"/>
        <w:ind w:left="200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székhely: 1034 Budapest, Bécsi út 96/b.</w:t>
      </w:r>
    </w:p>
    <w:p w14:paraId="322469E3" w14:textId="77777777" w:rsidR="006B4DE0" w:rsidRPr="006845A3" w:rsidRDefault="006B4DE0" w:rsidP="006B4DE0">
      <w:pPr>
        <w:spacing w:line="290" w:lineRule="exact"/>
        <w:ind w:left="200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Adószám: 12345678-9-01</w:t>
      </w:r>
    </w:p>
    <w:p w14:paraId="39FEEEED" w14:textId="77777777" w:rsidR="006B4DE0" w:rsidRPr="006845A3" w:rsidRDefault="006B4DE0" w:rsidP="006B4DE0">
      <w:pPr>
        <w:spacing w:before="2" w:line="232" w:lineRule="auto"/>
        <w:ind w:left="200" w:right="5232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statisztikai számjel: 12345678-1234-123-12 intézményi azonosító: FI 12904</w:t>
      </w:r>
    </w:p>
    <w:p w14:paraId="06271139" w14:textId="77777777" w:rsidR="00082A4C" w:rsidRPr="006845A3" w:rsidRDefault="006B4DE0" w:rsidP="00082A4C">
      <w:pPr>
        <w:spacing w:line="232" w:lineRule="auto"/>
        <w:ind w:left="200" w:right="3066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 xml:space="preserve">pénzforgalmi szolgáltató: Magyar Államkincstár pénzforgalmi jelzőszám: 12345678-12345678-12345678 </w:t>
      </w:r>
    </w:p>
    <w:p w14:paraId="0420BC30" w14:textId="5FF99DC9" w:rsidR="006B4DE0" w:rsidRPr="006845A3" w:rsidRDefault="006B4DE0" w:rsidP="006B4DE0">
      <w:pPr>
        <w:spacing w:line="232" w:lineRule="auto"/>
        <w:ind w:left="200" w:right="4402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 xml:space="preserve">képviseli: Prof. Dr. </w:t>
      </w:r>
      <w:r w:rsidR="00437289" w:rsidRPr="006845A3">
        <w:rPr>
          <w:rFonts w:ascii="Arial Narrow" w:hAnsi="Arial Narrow"/>
          <w:color w:val="000000" w:themeColor="text1"/>
        </w:rPr>
        <w:t>Minta Mátyás</w:t>
      </w:r>
    </w:p>
    <w:p w14:paraId="76E038DA" w14:textId="77777777" w:rsidR="006B4DE0" w:rsidRPr="006845A3" w:rsidRDefault="006B4DE0" w:rsidP="00CF63BB">
      <w:pPr>
        <w:spacing w:after="240" w:line="291" w:lineRule="exact"/>
        <w:ind w:left="198"/>
        <w:rPr>
          <w:rFonts w:ascii="Arial Narrow" w:hAnsi="Arial Narrow"/>
          <w:b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 xml:space="preserve">továbbiakban: </w:t>
      </w:r>
      <w:r w:rsidRPr="006845A3">
        <w:rPr>
          <w:rFonts w:ascii="Arial Narrow" w:hAnsi="Arial Narrow"/>
          <w:b/>
          <w:color w:val="000000" w:themeColor="text1"/>
        </w:rPr>
        <w:t>Egyetem</w:t>
      </w:r>
    </w:p>
    <w:p w14:paraId="69B58F02" w14:textId="77777777" w:rsidR="006B4DE0" w:rsidRPr="006845A3" w:rsidRDefault="006B4DE0" w:rsidP="006B4DE0">
      <w:pPr>
        <w:spacing w:line="295" w:lineRule="exact"/>
        <w:ind w:left="200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másrészről a</w:t>
      </w:r>
    </w:p>
    <w:p w14:paraId="753C35A9" w14:textId="25A8EB33" w:rsidR="006B4DE0" w:rsidRPr="006845A3" w:rsidRDefault="00082A4C" w:rsidP="006B4DE0">
      <w:pPr>
        <w:spacing w:line="290" w:lineRule="exact"/>
        <w:ind w:left="200"/>
        <w:rPr>
          <w:rFonts w:ascii="Arial Narrow" w:hAnsi="Arial Narrow"/>
          <w:b/>
          <w:color w:val="000000" w:themeColor="text1"/>
        </w:rPr>
      </w:pPr>
      <w:r w:rsidRPr="006845A3">
        <w:rPr>
          <w:rFonts w:ascii="Arial Narrow" w:hAnsi="Arial Narrow"/>
          <w:b/>
          <w:color w:val="000000" w:themeColor="text1"/>
        </w:rPr>
        <w:t xml:space="preserve">név: </w:t>
      </w:r>
      <w:proofErr w:type="spellStart"/>
      <w:r w:rsidR="006B4DE0" w:rsidRPr="006845A3">
        <w:rPr>
          <w:rFonts w:ascii="Arial Narrow" w:hAnsi="Arial Narrow"/>
          <w:b/>
          <w:color w:val="000000" w:themeColor="text1"/>
        </w:rPr>
        <w:t>xxxx</w:t>
      </w:r>
      <w:proofErr w:type="spellEnd"/>
      <w:r w:rsidR="006B4DE0" w:rsidRPr="006845A3">
        <w:rPr>
          <w:rFonts w:ascii="Arial Narrow" w:hAnsi="Arial Narrow"/>
          <w:b/>
          <w:color w:val="000000" w:themeColor="text1"/>
        </w:rPr>
        <w:t xml:space="preserve"> </w:t>
      </w:r>
      <w:proofErr w:type="gramStart"/>
      <w:r w:rsidR="006B4DE0" w:rsidRPr="006845A3">
        <w:rPr>
          <w:rFonts w:ascii="Arial Narrow" w:hAnsi="Arial Narrow"/>
          <w:b/>
          <w:color w:val="000000" w:themeColor="text1"/>
        </w:rPr>
        <w:t>Kft.</w:t>
      </w:r>
      <w:proofErr w:type="gramEnd"/>
    </w:p>
    <w:p w14:paraId="63E19BA0" w14:textId="700BDB1E" w:rsidR="00082A4C" w:rsidRPr="006845A3" w:rsidRDefault="00082A4C" w:rsidP="006B4DE0">
      <w:pPr>
        <w:spacing w:before="2" w:line="232" w:lineRule="auto"/>
        <w:ind w:left="200" w:right="7613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s</w:t>
      </w:r>
      <w:r w:rsidR="006B4DE0" w:rsidRPr="006845A3">
        <w:rPr>
          <w:rFonts w:ascii="Arial Narrow" w:hAnsi="Arial Narrow"/>
          <w:color w:val="000000" w:themeColor="text1"/>
        </w:rPr>
        <w:t xml:space="preserve">zékhely: </w:t>
      </w:r>
      <w:proofErr w:type="spellStart"/>
      <w:r w:rsidR="006B4DE0" w:rsidRPr="006845A3">
        <w:rPr>
          <w:rFonts w:ascii="Arial Narrow" w:hAnsi="Arial Narrow"/>
          <w:color w:val="000000" w:themeColor="text1"/>
        </w:rPr>
        <w:t>xxxxxxxxx</w:t>
      </w:r>
      <w:proofErr w:type="spellEnd"/>
      <w:r w:rsidR="006B4DE0" w:rsidRPr="006845A3">
        <w:rPr>
          <w:rFonts w:ascii="Arial Narrow" w:hAnsi="Arial Narrow"/>
          <w:color w:val="000000" w:themeColor="text1"/>
        </w:rPr>
        <w:t xml:space="preserve"> </w:t>
      </w:r>
    </w:p>
    <w:p w14:paraId="1355E2CA" w14:textId="5D56F5C0" w:rsidR="00082A4C" w:rsidRPr="006845A3" w:rsidRDefault="00082A4C" w:rsidP="00082A4C">
      <w:pPr>
        <w:spacing w:before="2" w:line="232" w:lineRule="auto"/>
        <w:ind w:left="200" w:right="3066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 xml:space="preserve">elérhetőség: </w:t>
      </w:r>
      <w:proofErr w:type="spellStart"/>
      <w:r w:rsidRPr="006845A3">
        <w:rPr>
          <w:rFonts w:ascii="Arial Narrow" w:hAnsi="Arial Narrow"/>
          <w:color w:val="000000" w:themeColor="text1"/>
        </w:rPr>
        <w:t>xxxxxx</w:t>
      </w:r>
      <w:proofErr w:type="spellEnd"/>
    </w:p>
    <w:p w14:paraId="3238C9CC" w14:textId="77777777" w:rsidR="006B4DE0" w:rsidRPr="006845A3" w:rsidRDefault="006B4DE0" w:rsidP="006B4DE0">
      <w:pPr>
        <w:spacing w:line="287" w:lineRule="exact"/>
        <w:ind w:left="200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cégjegyzékszám: 12-34-1234567,</w:t>
      </w:r>
    </w:p>
    <w:p w14:paraId="47A25F57" w14:textId="77777777" w:rsidR="006B4DE0" w:rsidRPr="006845A3" w:rsidRDefault="006B4DE0" w:rsidP="006B4DE0">
      <w:pPr>
        <w:spacing w:line="290" w:lineRule="exact"/>
        <w:ind w:left="200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adószám: 12345678-9-01,</w:t>
      </w:r>
    </w:p>
    <w:p w14:paraId="3B306A57" w14:textId="77777777" w:rsidR="006B4DE0" w:rsidRPr="006845A3" w:rsidRDefault="006B4DE0" w:rsidP="006B4DE0">
      <w:pPr>
        <w:spacing w:before="2" w:line="232" w:lineRule="auto"/>
        <w:ind w:left="200" w:right="5232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statisztikai számjel: 12345678-1234-123-12, képviseli: Név</w:t>
      </w:r>
    </w:p>
    <w:p w14:paraId="4B6C6E5C" w14:textId="2AE2F5BA" w:rsidR="006B4DE0" w:rsidRPr="006845A3" w:rsidRDefault="006B4DE0" w:rsidP="00CF63BB">
      <w:pPr>
        <w:spacing w:after="240" w:line="291" w:lineRule="exact"/>
        <w:ind w:left="198"/>
        <w:rPr>
          <w:rFonts w:ascii="Arial Narrow" w:hAnsi="Arial Narrow"/>
          <w:b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 xml:space="preserve">a továbbiakban: </w:t>
      </w:r>
      <w:r w:rsidR="00082A4C" w:rsidRPr="006845A3">
        <w:rPr>
          <w:rFonts w:ascii="Arial Narrow" w:hAnsi="Arial Narrow"/>
          <w:b/>
          <w:color w:val="000000" w:themeColor="text1"/>
        </w:rPr>
        <w:t>Szakmai gyakorlóhely</w:t>
      </w:r>
    </w:p>
    <w:p w14:paraId="7BFB8EF4" w14:textId="01E36750" w:rsidR="006B4DE0" w:rsidRPr="006845A3" w:rsidRDefault="004912BB" w:rsidP="00021069">
      <w:pPr>
        <w:spacing w:before="2" w:after="240" w:line="233" w:lineRule="auto"/>
        <w:ind w:left="198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 xml:space="preserve">– továbbiakban együttesen: Felek – között a nemzeti felsőoktatásról szóló 2011. évi CCIV. törvény (továbbiakban: </w:t>
      </w:r>
      <w:proofErr w:type="spellStart"/>
      <w:r w:rsidRPr="006845A3">
        <w:rPr>
          <w:rFonts w:ascii="Arial Narrow" w:hAnsi="Arial Narrow"/>
          <w:color w:val="000000" w:themeColor="text1"/>
        </w:rPr>
        <w:t>Nftv</w:t>
      </w:r>
      <w:proofErr w:type="spellEnd"/>
      <w:r w:rsidRPr="006845A3">
        <w:rPr>
          <w:rFonts w:ascii="Arial Narrow" w:hAnsi="Arial Narrow"/>
          <w:color w:val="000000" w:themeColor="text1"/>
        </w:rPr>
        <w:t>.), valamint a felsőoktatási szakképzésről és a felsőoktatási képzéshez kapcsolódó szakmai gyakorlat egyes kérdéseiről szóló 230/2012. (VIII. 28.) Korm. rendelet (továbbiakban: Korm. rendelet) alapján, alulírott helyen és napon az alábbi feltételek szerint.</w:t>
      </w:r>
    </w:p>
    <w:p w14:paraId="583AB18F" w14:textId="0C75DE43" w:rsidR="006B4DE0" w:rsidRPr="006B4DE0" w:rsidRDefault="00021069" w:rsidP="00021069">
      <w:pPr>
        <w:pStyle w:val="Listaszerbekezds"/>
        <w:numPr>
          <w:ilvl w:val="0"/>
          <w:numId w:val="2"/>
        </w:numPr>
        <w:tabs>
          <w:tab w:val="left" w:pos="403"/>
        </w:tabs>
        <w:spacing w:before="85" w:after="240"/>
        <w:ind w:hanging="204"/>
        <w:rPr>
          <w:b/>
          <w:color w:val="000000" w:themeColor="text1"/>
        </w:rPr>
      </w:pPr>
      <w:r w:rsidRPr="00021069">
        <w:rPr>
          <w:b/>
          <w:color w:val="000000" w:themeColor="text1"/>
        </w:rPr>
        <w:t>Együttműködési megállapodás tárgya, célja</w:t>
      </w:r>
    </w:p>
    <w:p w14:paraId="09150317" w14:textId="77777777" w:rsidR="00021069" w:rsidRPr="006845A3" w:rsidRDefault="00021069" w:rsidP="00021069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1. Felek közötti együttműködési megállapodás tárgya az Egyetem duális képzésében részt vevő hallgatók gyakorlati képzésének a biztosítása.</w:t>
      </w:r>
    </w:p>
    <w:p w14:paraId="06242D53" w14:textId="77777777" w:rsidR="00021069" w:rsidRPr="006845A3" w:rsidRDefault="00021069" w:rsidP="00021069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2. A szakmai gyakorlat célja a 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innovációs készség fejlesztése. Szakmai gyakorlóhely e cél megvalósítására az Egyetem hallgatói számára gyakorlati képzést szervez. A gyakorlati képzés célja továbbá, hogy az Egyetem a Szakmai gyakorlóhely szervezet szakember utánpótlását segítse.</w:t>
      </w:r>
    </w:p>
    <w:p w14:paraId="34EB83D2" w14:textId="77777777" w:rsidR="00021069" w:rsidRPr="006845A3" w:rsidRDefault="00021069" w:rsidP="00021069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3. Felek rögzítik, hogy az Egyetem 4. pontban megjelölt szakjain folyó gyakorlatorientált duális jellegű képzés keretében a hallgatók az 1-2. pontban meghatározott célok megvalósítása érdekében külső gyakorlóhelyen szakmai gyakorlaton vesznek részt.</w:t>
      </w:r>
    </w:p>
    <w:p w14:paraId="38FBC342" w14:textId="4A2CF1BF" w:rsidR="006B4DE0" w:rsidRPr="006845A3" w:rsidRDefault="00021069" w:rsidP="00021069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lastRenderedPageBreak/>
        <w:t>4. Szakmai gyakorlóhely vállalja, hogy a jelen együttműködési megállapodás keretében egyidejűleg maximálisan az alábbi létszámú hallgatót fogadja szakmai gyakorlatra, a Szakmai gyakorlóhely kiválasztási eljárását követően: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9"/>
        <w:gridCol w:w="1418"/>
      </w:tblGrid>
      <w:tr w:rsidR="00F9490B" w:rsidRPr="00F9490B" w14:paraId="5C85FBB3" w14:textId="77777777" w:rsidTr="00F9490B">
        <w:trPr>
          <w:trHeight w:val="340"/>
          <w:jc w:val="center"/>
        </w:trPr>
        <w:tc>
          <w:tcPr>
            <w:tcW w:w="7519" w:type="dxa"/>
            <w:shd w:val="clear" w:color="auto" w:fill="auto"/>
            <w:vAlign w:val="center"/>
          </w:tcPr>
          <w:p w14:paraId="49663781" w14:textId="77777777" w:rsidR="00F9490B" w:rsidRPr="00F9490B" w:rsidRDefault="00F9490B" w:rsidP="00F9490B">
            <w:pPr>
              <w:rPr>
                <w:rFonts w:ascii="Arial Narrow" w:hAnsi="Arial Narrow" w:cs="Franklin Gothic Book"/>
                <w:b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b/>
                <w:sz w:val="20"/>
                <w:szCs w:val="20"/>
              </w:rPr>
              <w:t>Szak, képzési szint (alap- / mesterképzés), telephely (Budapest / Székesfehérvár / Salgótarján), képzés nyelve (magyar / angol), tagozat (nappali /levelező)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C22F5" w14:textId="77777777" w:rsidR="00F9490B" w:rsidRPr="00F9490B" w:rsidRDefault="00F9490B" w:rsidP="00F9490B">
            <w:pPr>
              <w:rPr>
                <w:rFonts w:ascii="Arial Narrow" w:hAnsi="Arial Narrow" w:cs="Franklin Gothic Book"/>
                <w:b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b/>
                <w:sz w:val="20"/>
                <w:szCs w:val="20"/>
              </w:rPr>
              <w:t>fő</w:t>
            </w:r>
          </w:p>
        </w:tc>
      </w:tr>
      <w:tr w:rsidR="00F9490B" w:rsidRPr="00F9490B" w14:paraId="5A5E0F71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1B15F50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biztonságtechnikai mérnök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6679DE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532B5A17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65833B10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biztonságtechnikai mérnök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7DCCE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10F5CAE5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412C14F9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biztonságtechnikai mérnök mesterszak,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2D6E85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32E74D9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40758038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biztonságtechnikai mérnök mesterszak,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C4B3B1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41726810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5845AA3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építőmérnöki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A08DF3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81F1435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5D0EFDE9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építőmérnöki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2FB427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647E7483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5B571F80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földmérő és földrendező mérnöki alapszak, Székesfehérvár,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606138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33177979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6248B741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földmérő és földrendező mérnöki alapszak, Székesfehérvár,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AB2782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69777216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269BE93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gazdálkodási és menedzsment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4F40D8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06DF4C51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2660AB1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gazdálkodási és menedzsment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9100F9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178EAB25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3F7F7C91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gazdálkodási és menedzsment, Székesfehérvár,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DAA8E9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A44AFCA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57485C45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gazdaságinformatikus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0894E4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18497B5E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3818C4B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gazdaságinformatikus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400696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2C50C66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560E7494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gépészmérnöki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9B2AC9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008AC3ED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0C79ABC7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gépészmérnöki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BFBB8C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C34E22A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668B1B4F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gépészmérnöki alapszak, Székesfehérvár,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A39918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33F8502B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13D56B29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gépészmérnöki alapszak, Székesfehérvár,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7CB352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5E5FCE54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5828535E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kereskedelem és marketing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31D82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32F30F5A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1C7B5F02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kereskedelem és marketing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F8982F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3B6CE778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31A0C617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kiberbiztonsági mérnöki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DC2463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133B8909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5BF8CA06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kiberbiztonsági mérnöki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6B2371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4BD17DAE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6E04CFC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könnyűipari mérnöki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A4A16C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6499B42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3ECF670F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könnyűipari mérnöki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B1850A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43065EAC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00D62FE3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környezetmérnök mesterszak,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F7C326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1CCA643B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666AD7F8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környezetmérnök mesterszak,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EC2168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14A77C00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1B73EFEC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környezetmérnöki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7E4F6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3D5FC2A0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784CBC2D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környezetmérnöki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DC02AF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4CF7F179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1DBA3FCE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mechatronikai mérnöki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2E86D9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57A215A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5EF7831A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mechatronikai mérnöki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6D559C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59478CF9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695E782C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mechatronikai mérnöki mesterszak, Székesfehérvár,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52133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0A7BB417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28F8186E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mérnökinformatikus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CE03FC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3ECD8B8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46B88C27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mérnökinformatikus alapszak, Salgótarján,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E59E0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6396F52A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60430B0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mérnökinformatikus alapszak, Székesfehérvár,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0B9D1C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4C52D67C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31483CBA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mérnökinformatikus mérnöki mesterszak, Budapest, angol,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4E77B3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1FC283E6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20FB1F53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mérnökinformatikus mérnöki mesterszak, Székesfehérvár,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ED898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4FD7E917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044ABF56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műszaki menedzser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9B033C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81E0DC7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2915FE75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műszaki menedzser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FA5F2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34801A9B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34037578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lastRenderedPageBreak/>
              <w:t>műszaki menedzser alapszak, Székesfehérvár,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BE3EE9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0F975E75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31897B5C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sportközgazdász mesterszak, Székesfehérvár,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4E441B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55F1E3F4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3D0F6D26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villamosmérnöki alapszak,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DB0F98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1A8F35B8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3BC2E826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villamosmérnöki alapszak,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0D1D9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6844A8C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030C9D0E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villamosmérnöki alapszak, Székesfehérvár,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F1C0F6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715D1B17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4C2CE202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villamosmérnöki alapszak, Székesfehérvár,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E73805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571D53E1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1BE52430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villamosmérnöki mesterszak, Budapest, magyar, levelező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AA0F64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  <w:tr w:rsidR="00F9490B" w:rsidRPr="00F9490B" w14:paraId="14FB0E70" w14:textId="77777777" w:rsidTr="00F9490B">
        <w:trPr>
          <w:trHeight w:val="283"/>
          <w:jc w:val="center"/>
        </w:trPr>
        <w:tc>
          <w:tcPr>
            <w:tcW w:w="7519" w:type="dxa"/>
            <w:shd w:val="clear" w:color="auto" w:fill="FFFFFF" w:themeFill="background1"/>
            <w:vAlign w:val="center"/>
          </w:tcPr>
          <w:p w14:paraId="1B27D5CD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  <w:r w:rsidRPr="00F9490B">
              <w:rPr>
                <w:rFonts w:ascii="Arial Narrow" w:hAnsi="Arial Narrow" w:cs="Franklin Gothic Book"/>
                <w:sz w:val="20"/>
                <w:szCs w:val="20"/>
              </w:rPr>
              <w:t>villamosmérnöki mesterszak, Budapest, magyar, nappali tagozat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41E500" w14:textId="77777777" w:rsidR="00F9490B" w:rsidRPr="00F9490B" w:rsidRDefault="00F9490B" w:rsidP="00F9490B">
            <w:pPr>
              <w:rPr>
                <w:rFonts w:ascii="Arial Narrow" w:hAnsi="Arial Narrow" w:cs="Franklin Gothic Book"/>
                <w:sz w:val="20"/>
                <w:szCs w:val="20"/>
              </w:rPr>
            </w:pPr>
          </w:p>
        </w:tc>
      </w:tr>
    </w:tbl>
    <w:p w14:paraId="465208E7" w14:textId="77777777" w:rsidR="00814225" w:rsidRPr="00814225" w:rsidRDefault="00814225" w:rsidP="00814225">
      <w:pPr>
        <w:pStyle w:val="Listaszerbekezds"/>
        <w:numPr>
          <w:ilvl w:val="0"/>
          <w:numId w:val="2"/>
        </w:numPr>
        <w:tabs>
          <w:tab w:val="left" w:pos="403"/>
        </w:tabs>
        <w:spacing w:before="85" w:after="240"/>
        <w:ind w:hanging="204"/>
        <w:rPr>
          <w:b/>
          <w:color w:val="000000" w:themeColor="text1"/>
        </w:rPr>
      </w:pPr>
      <w:r w:rsidRPr="00814225">
        <w:rPr>
          <w:b/>
          <w:color w:val="000000" w:themeColor="text1"/>
        </w:rPr>
        <w:t>A jelentkezés, a hallgatók kiválasztása</w:t>
      </w:r>
    </w:p>
    <w:p w14:paraId="542C617B" w14:textId="77777777" w:rsidR="00814225" w:rsidRPr="006845A3" w:rsidRDefault="00814225" w:rsidP="00814225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5. Felek megállapodnak abban, hogy Szakmai gyakorlóhely a képzés megkezdésének évében január 1-től június 15-ig előzetes jelentkezést hirdet mindazok számára, akik a jelen együttműködési megállapodás szerinti duális képzésben részt kívánnak venni. A felhívás közzétételi helye a Szakmai gyakorlóhely saját honlapja, melyet az Egyetem honlapjáról közvetlenül is elérhetővé kell tenni.</w:t>
      </w:r>
    </w:p>
    <w:p w14:paraId="45A4842D" w14:textId="77777777" w:rsidR="00814225" w:rsidRPr="006845A3" w:rsidRDefault="00814225" w:rsidP="00814225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6. A felhívásnak legalább az alábbi adatokat kell tartalmaznia:</w:t>
      </w:r>
    </w:p>
    <w:p w14:paraId="536F79AE" w14:textId="070E913B" w:rsidR="00814225" w:rsidRPr="006845A3" w:rsidRDefault="00814225" w:rsidP="00814225">
      <w:pPr>
        <w:pStyle w:val="Listaszerbekezds"/>
        <w:numPr>
          <w:ilvl w:val="0"/>
          <w:numId w:val="3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a Szakmai gyakorlóhely neve, székhelye,</w:t>
      </w:r>
    </w:p>
    <w:p w14:paraId="769BDF0D" w14:textId="0D5E45E8" w:rsidR="00814225" w:rsidRPr="006845A3" w:rsidRDefault="00814225" w:rsidP="00814225">
      <w:pPr>
        <w:pStyle w:val="Listaszerbekezds"/>
        <w:numPr>
          <w:ilvl w:val="0"/>
          <w:numId w:val="3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a duális képzéssel érintett szakterület rövid bemutatása,</w:t>
      </w:r>
    </w:p>
    <w:p w14:paraId="54C8E391" w14:textId="530AAB65" w:rsidR="00814225" w:rsidRPr="006845A3" w:rsidRDefault="00814225" w:rsidP="00814225">
      <w:pPr>
        <w:pStyle w:val="Listaszerbekezds"/>
        <w:numPr>
          <w:ilvl w:val="0"/>
          <w:numId w:val="3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a jelentkezés módja és határideje,</w:t>
      </w:r>
    </w:p>
    <w:p w14:paraId="39CF169B" w14:textId="55478FEC" w:rsidR="00814225" w:rsidRPr="006845A3" w:rsidRDefault="00814225" w:rsidP="00814225">
      <w:pPr>
        <w:pStyle w:val="Listaszerbekezds"/>
        <w:numPr>
          <w:ilvl w:val="0"/>
          <w:numId w:val="3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felvehető hallgatók létszáma.</w:t>
      </w:r>
    </w:p>
    <w:p w14:paraId="58A3057C" w14:textId="77777777" w:rsidR="00814225" w:rsidRPr="006845A3" w:rsidRDefault="00814225" w:rsidP="00814225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 xml:space="preserve">7. Szakmai gyakorlóhely hozzájárul ahhoz, hogy az Egyetem – tekintettel jelen megállapodás megkötésére – a hallgatók rendelkezésére </w:t>
      </w:r>
      <w:proofErr w:type="spellStart"/>
      <w:r w:rsidRPr="006845A3">
        <w:rPr>
          <w:rFonts w:ascii="Arial Narrow" w:hAnsi="Arial Narrow"/>
          <w:color w:val="000000" w:themeColor="text1"/>
        </w:rPr>
        <w:t>bocsássa</w:t>
      </w:r>
      <w:proofErr w:type="spellEnd"/>
      <w:r w:rsidRPr="006845A3">
        <w:rPr>
          <w:rFonts w:ascii="Arial Narrow" w:hAnsi="Arial Narrow"/>
          <w:color w:val="000000" w:themeColor="text1"/>
        </w:rPr>
        <w:t xml:space="preserve"> a Szakmai gyakorlóhely jelen megállapodásban rögzített kapcsolattartójának elérhetőségét abból a célból, hogy a hallgatók benyújthassák jelentkezésüket a Szakmai gyakorlóhelyhez. Hallgatók kiválasztásában a Szakmai gyakorlóhely egyéni szempontjai alapján önállóan dönt.</w:t>
      </w:r>
    </w:p>
    <w:p w14:paraId="01164356" w14:textId="77777777" w:rsidR="00814225" w:rsidRPr="006845A3" w:rsidRDefault="00814225" w:rsidP="00814225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8. A Szakmai gyakorlóhely a jelentkezőkkel, az előzetesen megadott elektronikus elérhetőségen keresztül, ennek hiányában postai úton közli a kiválasztás időpontját. A kiválasztás során a jelentkező gyakorlati jártassága, szakmai érdeklődése, szakma iránti elkötelezettsége, nyelvtudása mérhető fel.</w:t>
      </w:r>
    </w:p>
    <w:p w14:paraId="4E21F330" w14:textId="77777777" w:rsidR="00814225" w:rsidRPr="006845A3" w:rsidRDefault="00814225" w:rsidP="00814225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9. A Szakmai gyakorlóhely a kiválasztási eljárás befejezését követő 15 napon belül, de legkésőbb a képzés megkezdésének évében június 30-ig a lakóhelyre küldött írásbeli értesítésben közli a jelentkezővel, hogy kiválasztotta-e azon személyek közé, akik a sikeres felvételt, beiratkozást és egyetemi átsorolást követően részt vehetnek a duális képzésben. A Szakmai gyakorlóhely a kiválasztásra vonatkozó döntését nem köteles indokolni.</w:t>
      </w:r>
    </w:p>
    <w:p w14:paraId="2D7E9D5C" w14:textId="340C4E6D" w:rsidR="00241129" w:rsidRPr="006845A3" w:rsidRDefault="00814225" w:rsidP="00814225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10. Szakmai gyakorlóhely kötelezettséget vállal arra, hogy a sikeres felvételt, beiratkozást és egyetemi átsorolást követően, a jelen együttműködési megállapodás szerinti egyeztetett tanrend alapján részt vesz a kiválasztott személy duális képzésében.</w:t>
      </w:r>
    </w:p>
    <w:p w14:paraId="2D2920B4" w14:textId="77777777" w:rsidR="00241129" w:rsidRPr="00241129" w:rsidRDefault="00241129" w:rsidP="00241129">
      <w:pPr>
        <w:pStyle w:val="Listaszerbekezds"/>
        <w:numPr>
          <w:ilvl w:val="0"/>
          <w:numId w:val="2"/>
        </w:numPr>
        <w:tabs>
          <w:tab w:val="left" w:pos="403"/>
        </w:tabs>
        <w:spacing w:before="85" w:after="240"/>
        <w:ind w:hanging="204"/>
        <w:rPr>
          <w:b/>
          <w:color w:val="000000" w:themeColor="text1"/>
        </w:rPr>
      </w:pPr>
      <w:r w:rsidRPr="00241129">
        <w:rPr>
          <w:b/>
          <w:color w:val="000000" w:themeColor="text1"/>
        </w:rPr>
        <w:t>Az együttműködési megállapodás hatálya</w:t>
      </w:r>
    </w:p>
    <w:p w14:paraId="1DD871A9" w14:textId="77777777" w:rsidR="00241129" w:rsidRPr="006845A3" w:rsidRDefault="00241129" w:rsidP="00241129">
      <w:pPr>
        <w:spacing w:after="120" w:line="233" w:lineRule="auto"/>
        <w:ind w:left="1134" w:right="312" w:hanging="850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11.1. Felek az együttműködési megállapodást határozatlan időre kötik.</w:t>
      </w:r>
    </w:p>
    <w:p w14:paraId="6D6798DA" w14:textId="138D12D3" w:rsidR="006B4DE0" w:rsidRPr="006845A3" w:rsidRDefault="00241129" w:rsidP="00241129">
      <w:pPr>
        <w:spacing w:after="120" w:line="233" w:lineRule="auto"/>
        <w:ind w:left="1134" w:right="312" w:hanging="850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11.2. Az együttműködési megállapodás a Felek általi aláírás napján lép hatályba. Duális képzésben hallgatót a megállapodás Duális Képzési Tanács általi pozitív elbírálását követő félévtől kezdődően fogad a gyakorlóhely.</w:t>
      </w:r>
    </w:p>
    <w:p w14:paraId="3DD76BA3" w14:textId="77777777" w:rsidR="006845A3" w:rsidRPr="006845A3" w:rsidRDefault="006845A3" w:rsidP="006845A3">
      <w:pPr>
        <w:pStyle w:val="Listaszerbekezds"/>
        <w:numPr>
          <w:ilvl w:val="0"/>
          <w:numId w:val="2"/>
        </w:numPr>
        <w:tabs>
          <w:tab w:val="left" w:pos="403"/>
        </w:tabs>
        <w:spacing w:before="85" w:after="240"/>
        <w:ind w:hanging="204"/>
        <w:rPr>
          <w:b/>
          <w:color w:val="000000" w:themeColor="text1"/>
        </w:rPr>
      </w:pPr>
      <w:r w:rsidRPr="006845A3">
        <w:rPr>
          <w:b/>
          <w:color w:val="000000" w:themeColor="text1"/>
        </w:rPr>
        <w:lastRenderedPageBreak/>
        <w:t>A gyakorlati képzésre vonatkozó alapadatok, időtartama, helyszíne</w:t>
      </w:r>
    </w:p>
    <w:p w14:paraId="0C4919B2" w14:textId="77777777" w:rsidR="006845A3" w:rsidRPr="006845A3" w:rsidRDefault="006845A3" w:rsidP="006845A3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12. A gyakorlati képzésen az alábbi alapszak/ok azon hallgatói vesznek részt, akiket a Szakmai gyakorlóhely az 5-10. pont szerint kiválasztott, és akiket az Egyetem – kérelmükre – a duális képzésre átsorolt. Amennyiben a Szakmai gyakorlóhely által kiválasztott személy bármely okból kifolyólag nem tud részt venni a gyakorlati képzésben, úgy a Szakmai gyakorlóhely jogosult – de nem köteles – a helyére más hallgatót kiválasztani.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5103"/>
      </w:tblGrid>
      <w:tr w:rsidR="006845A3" w:rsidRPr="006845A3" w14:paraId="1EB0386B" w14:textId="77777777" w:rsidTr="006845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B6E18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A képzés(</w:t>
            </w:r>
            <w:proofErr w:type="spellStart"/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ek</w:t>
            </w:r>
            <w:proofErr w:type="spellEnd"/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B83E9" w14:textId="77777777" w:rsidR="006845A3" w:rsidRPr="006845A3" w:rsidRDefault="006845A3" w:rsidP="006845A3">
            <w:pPr>
              <w:tabs>
                <w:tab w:val="left" w:pos="3512"/>
              </w:tabs>
              <w:rPr>
                <w:rFonts w:ascii="Arial Narrow" w:hAnsi="Arial Narrow" w:cs="Franklin Gothic Book"/>
                <w:bCs/>
                <w:sz w:val="20"/>
                <w:szCs w:val="20"/>
              </w:rPr>
            </w:pPr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állami ösztöndíjas/önköltséges</w:t>
            </w:r>
          </w:p>
        </w:tc>
      </w:tr>
      <w:tr w:rsidR="006845A3" w:rsidRPr="006845A3" w14:paraId="66C94620" w14:textId="77777777" w:rsidTr="006845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1323E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A képzés munkarendje: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5867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nappali</w:t>
            </w:r>
          </w:p>
        </w:tc>
      </w:tr>
      <w:tr w:rsidR="006845A3" w:rsidRPr="006845A3" w14:paraId="4ADD6F12" w14:textId="77777777" w:rsidTr="006845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42A3E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A gyakorlat teljes időtartama: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6697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7 félév</w:t>
            </w:r>
          </w:p>
        </w:tc>
      </w:tr>
      <w:tr w:rsidR="006845A3" w:rsidRPr="006845A3" w14:paraId="7A0ED1BA" w14:textId="77777777" w:rsidTr="006845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AD291" w14:textId="274DE339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A Szakmai gyakorlóhely helyszíne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CD406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</w:p>
        </w:tc>
      </w:tr>
      <w:tr w:rsidR="006845A3" w:rsidRPr="006845A3" w14:paraId="694A2CAC" w14:textId="77777777" w:rsidTr="006845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0CDD3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A Szakmai gyakorlóhely részlege: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4D7DE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</w:p>
        </w:tc>
      </w:tr>
      <w:tr w:rsidR="006845A3" w:rsidRPr="006845A3" w14:paraId="6B97705E" w14:textId="77777777" w:rsidTr="006845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B832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  <w:r w:rsidRPr="006845A3">
              <w:rPr>
                <w:rFonts w:ascii="Arial Narrow" w:hAnsi="Arial Narrow" w:cs="Franklin Gothic Book"/>
                <w:bCs/>
                <w:sz w:val="20"/>
                <w:szCs w:val="20"/>
              </w:rPr>
              <w:t>A szakmai gyakorlóhely web oldala: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73DB6" w14:textId="77777777" w:rsidR="006845A3" w:rsidRPr="006845A3" w:rsidRDefault="006845A3" w:rsidP="006845A3">
            <w:pPr>
              <w:rPr>
                <w:rFonts w:ascii="Arial Narrow" w:hAnsi="Arial Narrow" w:cs="Franklin Gothic Book"/>
                <w:bCs/>
                <w:sz w:val="20"/>
                <w:szCs w:val="20"/>
              </w:rPr>
            </w:pPr>
          </w:p>
        </w:tc>
      </w:tr>
    </w:tbl>
    <w:p w14:paraId="2BBEACBA" w14:textId="77777777" w:rsidR="006845A3" w:rsidRPr="006845A3" w:rsidRDefault="006845A3" w:rsidP="006845A3">
      <w:pPr>
        <w:spacing w:before="120"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6845A3">
        <w:rPr>
          <w:rFonts w:ascii="Arial Narrow" w:hAnsi="Arial Narrow"/>
          <w:color w:val="000000" w:themeColor="text1"/>
        </w:rPr>
        <w:t>13. A gyakorlati képzés az egyes tanévek teljes folyamán valósul meg. Felek az aktuális félév kezdetét, végét és beosztását – így a szakmai gyakorlat pontos idejét – január, illetve augusztus hónapban egyeztetik egymással.</w:t>
      </w:r>
    </w:p>
    <w:p w14:paraId="10CD0C4F" w14:textId="77777777" w:rsidR="0059281C" w:rsidRPr="0059281C" w:rsidRDefault="0059281C" w:rsidP="0059281C">
      <w:pPr>
        <w:pStyle w:val="Listaszerbekezds"/>
        <w:numPr>
          <w:ilvl w:val="0"/>
          <w:numId w:val="2"/>
        </w:numPr>
        <w:tabs>
          <w:tab w:val="left" w:pos="403"/>
        </w:tabs>
        <w:spacing w:before="85" w:after="240"/>
        <w:ind w:hanging="204"/>
        <w:rPr>
          <w:b/>
          <w:color w:val="000000" w:themeColor="text1"/>
        </w:rPr>
      </w:pPr>
      <w:r w:rsidRPr="0059281C">
        <w:rPr>
          <w:b/>
          <w:color w:val="000000" w:themeColor="text1"/>
        </w:rPr>
        <w:t>A Szakmai gyakorlóhely kötelezettségei</w:t>
      </w:r>
    </w:p>
    <w:p w14:paraId="255DDBFD" w14:textId="77777777" w:rsidR="0059281C" w:rsidRPr="0059281C" w:rsidRDefault="0059281C" w:rsidP="0059281C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14. Szakmai gyakorlóhely kötelezettségei a gyakorlati képzés megszervezésével kapcsolatban:</w:t>
      </w:r>
    </w:p>
    <w:p w14:paraId="1CCD2F9C" w14:textId="3DCCC4DE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köteles a hallgatót az Egyetemmel közösen kidolgozott tanrend szerint, és annak megfelelő szakterületeken foglalkoztatni,</w:t>
      </w:r>
    </w:p>
    <w:p w14:paraId="06A83E14" w14:textId="22852A89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a szakmai gyakorlat végzéséhez a megfelelő gyakorlati munkahely, eszköz, egyéni védőfelszerelés (védőruha) és tisztálkodási eszköz biztosítása; köteles továbbá a munkavédelmi előírások szerinti munkavédelmi oktatást megtartani, és a szükséges felelősségbiztosítást megkötni,</w:t>
      </w:r>
    </w:p>
    <w:p w14:paraId="7F6246E6" w14:textId="680262D3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 xml:space="preserve">a hallgatóval az </w:t>
      </w:r>
      <w:proofErr w:type="spellStart"/>
      <w:r w:rsidRPr="0059281C">
        <w:rPr>
          <w:rFonts w:ascii="Arial Narrow" w:hAnsi="Arial Narrow"/>
          <w:color w:val="000000" w:themeColor="text1"/>
        </w:rPr>
        <w:t>Nftv</w:t>
      </w:r>
      <w:proofErr w:type="spellEnd"/>
      <w:r w:rsidRPr="0059281C">
        <w:rPr>
          <w:rFonts w:ascii="Arial Narrow" w:hAnsi="Arial Narrow"/>
          <w:color w:val="000000" w:themeColor="text1"/>
        </w:rPr>
        <w:t>. alapján a hallgatói munkaszerződés megkötése a 230/2012. (VIII. 28.) Korm. rendelet szerinti tartalommal, melynek meg kell felelnie a hallgatók foglalkoztatására vonatkozó mindenkor hatályos jogi előírásoknak, de különösen is a Munka Törvénykönyvéről szóló 2012. évi I. törvény VII. Fejezetében, a nemzeti felsőoktatásról szóló 2011. évi CCIV. törvény 44. §-ban,</w:t>
      </w:r>
    </w:p>
    <w:p w14:paraId="7846EA40" w14:textId="2455E931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 xml:space="preserve">a hallgató részére hallgatói munkadíj fizetése, melynek pontos összegét a hallgatóval kötött hallgatói munkaszerződés tartalmazza; </w:t>
      </w:r>
    </w:p>
    <w:p w14:paraId="53958D77" w14:textId="77777777" w:rsidR="0059281C" w:rsidRPr="0059281C" w:rsidRDefault="0059281C" w:rsidP="0059281C">
      <w:pPr>
        <w:pStyle w:val="Listaszerbekezds"/>
        <w:numPr>
          <w:ilvl w:val="0"/>
          <w:numId w:val="6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Szakmai gyakorlóhely, amennyiben lehetősége engedi a Hallgatót megillető díjazást a képzésben töltött idővel arányosan oly módon emeli, hogy az utolsó negyedévben elérje a képzésben megszerezhető alapfokozattal és szakképzettséggel a Szakmai gyakorlóhelyen pályakezdő munkavállalóként elérhető munkabért.</w:t>
      </w:r>
    </w:p>
    <w:p w14:paraId="2B60DD95" w14:textId="77777777" w:rsidR="0059281C" w:rsidRPr="0059281C" w:rsidRDefault="0059281C" w:rsidP="0059281C">
      <w:pPr>
        <w:pStyle w:val="Listaszerbekezds"/>
        <w:numPr>
          <w:ilvl w:val="0"/>
          <w:numId w:val="6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 xml:space="preserve">Szakmai gyakorlóhely tudomásul veszi, hogy a jelen pont szerinti díjazást sem az Egyetemre, sem a hallgatóra, sem más személyekre nem háríthatja át. </w:t>
      </w:r>
    </w:p>
    <w:p w14:paraId="3E215E51" w14:textId="7E4BC0E1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a szakmai gyakorlati tevékenység felügyelete, irányítása,</w:t>
      </w:r>
    </w:p>
    <w:p w14:paraId="212C2451" w14:textId="675D9BAA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köteles az Egyetem által előírt jelenléti és képzési dokumentációt vezetni, továbbá a hallgató által elsajátított szakmai tudást és kompetenciát az Egyetem által meghatározott formában és tartalmi elvárással írásban értékelni,</w:t>
      </w:r>
    </w:p>
    <w:p w14:paraId="3579F791" w14:textId="0F6432DE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a hallgató részéről tapasztalt mulasztás, szabálytalanság Egyetemnek való jelzése,</w:t>
      </w:r>
    </w:p>
    <w:p w14:paraId="231B3BBC" w14:textId="6F70DD2D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a szakmai gyakorlat megszervezésével kapcsolatos adminisztratív feladatok ellátása,</w:t>
      </w:r>
    </w:p>
    <w:p w14:paraId="66CF6EC4" w14:textId="24FB4044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az Egyetem haladéktalan tájékoztatása, amennyiben a Szakmai gyakorlóhely adataiban bármely változás következik be,</w:t>
      </w:r>
    </w:p>
    <w:p w14:paraId="3ED93C61" w14:textId="3B0BD607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lastRenderedPageBreak/>
        <w:t>köteles a hallgatót mentesíteni a munkavégzési kötelezettsége alól azokra a napokra, amelyeken a vizsgakötelezettségének tesz eleget az Egyetemen, feltéve, hogy a vizsga időpontját a hallgató legalább egy héttel korábban közölte a szakmai felügyeletét és irányítását ellátó személlyel. A Szakmai gyakorlóhely – mérlegelésétől függően – a vizsganapokon túlmenően is adhat mentesítését a munkavégzési kötelezettség alól, a vizsgára való eredményes felkészülés érdekében,</w:t>
      </w:r>
    </w:p>
    <w:p w14:paraId="2EEE33A6" w14:textId="6B63449A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A Szakmai gyakorlóhely szakmai gyakorlati felelősének: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1"/>
        <w:gridCol w:w="5954"/>
      </w:tblGrid>
      <w:tr w:rsidR="0059281C" w:rsidRPr="0059281C" w14:paraId="5C46E35C" w14:textId="77777777" w:rsidTr="0059281C">
        <w:trPr>
          <w:trHeight w:val="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03C0D" w14:textId="77777777" w:rsidR="0059281C" w:rsidRPr="0059281C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  <w:r w:rsidRPr="0059281C">
              <w:rPr>
                <w:rFonts w:ascii="Arial Narrow" w:hAnsi="Arial Narrow" w:cs="Franklin Gothic Book"/>
              </w:rPr>
              <w:t>neve: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C82E8" w14:textId="77777777" w:rsidR="0059281C" w:rsidRPr="0059281C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  <w:tr w:rsidR="0059281C" w:rsidRPr="0059281C" w14:paraId="3F1CA70E" w14:textId="77777777" w:rsidTr="0059281C">
        <w:trPr>
          <w:trHeight w:val="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D328A" w14:textId="77777777" w:rsidR="0059281C" w:rsidRPr="0059281C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  <w:r w:rsidRPr="0059281C">
              <w:rPr>
                <w:rFonts w:ascii="Arial Narrow" w:hAnsi="Arial Narrow" w:cs="Franklin Gothic Book"/>
              </w:rPr>
              <w:t>beosztása: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A41D" w14:textId="77777777" w:rsidR="0059281C" w:rsidRPr="0059281C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  <w:tr w:rsidR="0059281C" w:rsidRPr="0059281C" w14:paraId="2B3D26B8" w14:textId="77777777" w:rsidTr="0059281C">
        <w:trPr>
          <w:trHeight w:val="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1989B" w14:textId="77777777" w:rsidR="0059281C" w:rsidRPr="0059281C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  <w:r w:rsidRPr="0059281C">
              <w:rPr>
                <w:rFonts w:ascii="Arial Narrow" w:hAnsi="Arial Narrow" w:cs="Franklin Gothic Book"/>
              </w:rPr>
              <w:t>telefonszáma: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847F3" w14:textId="77777777" w:rsidR="0059281C" w:rsidRPr="0059281C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  <w:tr w:rsidR="0059281C" w:rsidRPr="00C74DF3" w14:paraId="2B5B7AD7" w14:textId="77777777" w:rsidTr="0059281C">
        <w:trPr>
          <w:trHeight w:val="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33AFB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  <w:r w:rsidRPr="0059281C">
              <w:rPr>
                <w:rFonts w:ascii="Arial Narrow" w:hAnsi="Arial Narrow" w:cs="Franklin Gothic Book"/>
              </w:rPr>
              <w:t>e-mail címe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A9CBA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</w:tbl>
    <w:p w14:paraId="6F8459E7" w14:textId="00FF5377" w:rsidR="0059281C" w:rsidRPr="0059281C" w:rsidRDefault="0059281C" w:rsidP="0059281C">
      <w:pPr>
        <w:pStyle w:val="Listaszerbekezds"/>
        <w:numPr>
          <w:ilvl w:val="0"/>
          <w:numId w:val="5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59281C">
        <w:rPr>
          <w:rFonts w:ascii="Arial Narrow" w:hAnsi="Arial Narrow"/>
          <w:color w:val="000000" w:themeColor="text1"/>
        </w:rPr>
        <w:t>A Szakmai gyakorlóhely vállalati kapcsolattartója: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1"/>
        <w:gridCol w:w="5954"/>
      </w:tblGrid>
      <w:tr w:rsidR="0059281C" w:rsidRPr="00C74DF3" w14:paraId="705C4427" w14:textId="77777777" w:rsidTr="0059281C">
        <w:trPr>
          <w:trHeight w:val="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DDEA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  <w:r w:rsidRPr="00C74DF3">
              <w:rPr>
                <w:rFonts w:ascii="Arial Narrow" w:hAnsi="Arial Narrow" w:cs="Franklin Gothic Book"/>
              </w:rPr>
              <w:t>neve: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34289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  <w:tr w:rsidR="0059281C" w:rsidRPr="00C74DF3" w14:paraId="78D5B60C" w14:textId="77777777" w:rsidTr="0059281C">
        <w:trPr>
          <w:trHeight w:val="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F89D3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  <w:r w:rsidRPr="00C74DF3">
              <w:rPr>
                <w:rFonts w:ascii="Arial Narrow" w:hAnsi="Arial Narrow" w:cs="Franklin Gothic Book"/>
              </w:rPr>
              <w:t>beosztása: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72EA8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  <w:tr w:rsidR="0059281C" w:rsidRPr="00C74DF3" w14:paraId="21978160" w14:textId="77777777" w:rsidTr="0059281C">
        <w:trPr>
          <w:trHeight w:val="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F474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  <w:r w:rsidRPr="00C74DF3">
              <w:rPr>
                <w:rFonts w:ascii="Arial Narrow" w:hAnsi="Arial Narrow" w:cs="Franklin Gothic Book"/>
              </w:rPr>
              <w:t>telefonszáma: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FD6FE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  <w:tr w:rsidR="0059281C" w:rsidRPr="00C74DF3" w14:paraId="3C433356" w14:textId="77777777" w:rsidTr="0059281C">
        <w:trPr>
          <w:trHeight w:val="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B1511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  <w:r w:rsidRPr="00C74DF3">
              <w:rPr>
                <w:rFonts w:ascii="Arial Narrow" w:hAnsi="Arial Narrow" w:cs="Franklin Gothic Book"/>
              </w:rPr>
              <w:t>e-mail címe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41B2B" w14:textId="77777777" w:rsidR="0059281C" w:rsidRPr="00C74DF3" w:rsidRDefault="0059281C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</w:tbl>
    <w:p w14:paraId="12BCF808" w14:textId="77777777" w:rsidR="002967C4" w:rsidRPr="002967C4" w:rsidRDefault="002967C4" w:rsidP="002967C4">
      <w:pPr>
        <w:pStyle w:val="Listaszerbekezds"/>
        <w:numPr>
          <w:ilvl w:val="0"/>
          <w:numId w:val="2"/>
        </w:numPr>
        <w:tabs>
          <w:tab w:val="left" w:pos="403"/>
        </w:tabs>
        <w:spacing w:before="85" w:after="240"/>
        <w:ind w:hanging="204"/>
        <w:rPr>
          <w:b/>
          <w:color w:val="000000" w:themeColor="text1"/>
        </w:rPr>
      </w:pPr>
      <w:r w:rsidRPr="002967C4">
        <w:rPr>
          <w:b/>
          <w:color w:val="000000" w:themeColor="text1"/>
        </w:rPr>
        <w:t>Az Egyetem kötelezettségei</w:t>
      </w:r>
    </w:p>
    <w:p w14:paraId="76840114" w14:textId="77777777" w:rsidR="002967C4" w:rsidRPr="002967C4" w:rsidRDefault="002967C4" w:rsidP="002967C4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15. Az együttműködési megállapodásban az Egyetem által vállalt kötelezettségek teljesítéséért az ……………… Kar tartozik felelősséggel, az együttműködési megállapodásban az Egyetemnek biztosított jogok az ………………. Kart illetik meg.</w:t>
      </w:r>
    </w:p>
    <w:p w14:paraId="412A429E" w14:textId="77777777" w:rsidR="002967C4" w:rsidRPr="002967C4" w:rsidRDefault="002967C4" w:rsidP="002967C4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16. Az Egyetem felelős a Hallgató teljes képzéséért és az annak részét képező szakmai gyakorlatért. Az Egyetem kötelezettségei a gyakorlati képzés megszervezésével kapcsolatban:</w:t>
      </w:r>
    </w:p>
    <w:p w14:paraId="0D4A8609" w14:textId="4734D433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a szakmai gyakorlathoz szükséges adatokat, információkat Szakmai gyakorlóhely rendelkezésére bocsátja,</w:t>
      </w:r>
    </w:p>
    <w:p w14:paraId="7F04CA8D" w14:textId="730EF3E6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Szakmai gyakorlóhellyel együttműködik a szakmai gyakorlatos hallgatók kiválasztásában,</w:t>
      </w:r>
    </w:p>
    <w:p w14:paraId="75DB87C5" w14:textId="4B38A1F8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a hallgatók tanulmányi és módszertani irányítása,</w:t>
      </w:r>
    </w:p>
    <w:p w14:paraId="01F476D9" w14:textId="43A867BF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intézkedik a gyakorlat képzés során felmerülő problémák megoldásában,</w:t>
      </w:r>
    </w:p>
    <w:p w14:paraId="1A801410" w14:textId="108A5075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szakmai (belső) konzulenst jelöl ki, és nevét közli Szakmai gyakorlóhellyel,</w:t>
      </w:r>
    </w:p>
    <w:p w14:paraId="3E8E6A41" w14:textId="5F6CB723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hallgató részére a mindenkori vonatkozó jogszabályokban előírt kötelező juttatásokat biztosít,</w:t>
      </w:r>
    </w:p>
    <w:p w14:paraId="788F122E" w14:textId="2C152043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a gyakorlat vezetőjével írásban ismerteti a képzési célnak megfelelő szakmai munka egyetemi elvárásait,</w:t>
      </w:r>
    </w:p>
    <w:p w14:paraId="23B9755C" w14:textId="10EDD463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a szakmai készségek, képességek komplex fejlesztési folyamatában a szakmai gyakorlóhely értékelése alapján értékeli a gyakorlati kompetenciákat,</w:t>
      </w:r>
    </w:p>
    <w:p w14:paraId="1CD80DA3" w14:textId="65D5B996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 xml:space="preserve">a Korm. rendelet 15. § (4) bekezdése alapján a Szakmai </w:t>
      </w:r>
      <w:proofErr w:type="spellStart"/>
      <w:r w:rsidRPr="002967C4">
        <w:rPr>
          <w:rFonts w:ascii="Arial Narrow" w:hAnsi="Arial Narrow"/>
          <w:color w:val="000000" w:themeColor="text1"/>
        </w:rPr>
        <w:t>gyakorlóhelyet</w:t>
      </w:r>
      <w:proofErr w:type="spellEnd"/>
      <w:r w:rsidRPr="002967C4">
        <w:rPr>
          <w:rFonts w:ascii="Arial Narrow" w:hAnsi="Arial Narrow"/>
          <w:color w:val="000000" w:themeColor="text1"/>
        </w:rPr>
        <w:t xml:space="preserve"> az Oktatási Hivatalhoz szakmai gyakorlóhelyként bejelenti, amennyiben jelen együttműködési megállapodás megszűnik vagy a gyakorlóhely nyilvántartott adataiban változás következik be, kezdeményezi 60 napon belül a nyilvántartott adatok módosítását,</w:t>
      </w:r>
    </w:p>
    <w:p w14:paraId="278FD712" w14:textId="132AB680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 xml:space="preserve">amennyiben a Korm. rendelet 15. § (4) bekezdése alapján a Szakmai </w:t>
      </w:r>
      <w:proofErr w:type="spellStart"/>
      <w:r w:rsidRPr="002967C4">
        <w:rPr>
          <w:rFonts w:ascii="Arial Narrow" w:hAnsi="Arial Narrow"/>
          <w:color w:val="000000" w:themeColor="text1"/>
        </w:rPr>
        <w:t>gyakorlóhelyet</w:t>
      </w:r>
      <w:proofErr w:type="spellEnd"/>
      <w:r w:rsidRPr="002967C4">
        <w:rPr>
          <w:rFonts w:ascii="Arial Narrow" w:hAnsi="Arial Narrow"/>
          <w:color w:val="000000" w:themeColor="text1"/>
        </w:rPr>
        <w:t xml:space="preserve"> törlik az országos gazdasági kamara nyilvántartásából, az Egyetem a tudomásszerzést követően haladéktalanul bejelenti ezt a körülményt az Oktatási Hivatalhoz és kezdeményezi a Szakmai gyakorlóhely törlését a szakmai gyakorlóhelyek nyilvántartásából,</w:t>
      </w:r>
    </w:p>
    <w:p w14:paraId="543A9180" w14:textId="1C4BBF63" w:rsidR="002967C4" w:rsidRPr="002967C4" w:rsidRDefault="002967C4" w:rsidP="002967C4">
      <w:pPr>
        <w:pStyle w:val="Listaszerbekezds"/>
        <w:numPr>
          <w:ilvl w:val="0"/>
          <w:numId w:val="7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2967C4">
        <w:rPr>
          <w:rFonts w:ascii="Arial Narrow" w:hAnsi="Arial Narrow"/>
          <w:color w:val="000000" w:themeColor="text1"/>
        </w:rPr>
        <w:t>az Egyetem részéről a kapcsolattartó: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6095"/>
      </w:tblGrid>
      <w:tr w:rsidR="002967C4" w:rsidRPr="00C74DF3" w14:paraId="0BFDCD4A" w14:textId="77777777" w:rsidTr="002967C4">
        <w:trPr>
          <w:trHeight w:val="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BAC" w14:textId="77777777" w:rsidR="002967C4" w:rsidRPr="00C74DF3" w:rsidRDefault="002967C4" w:rsidP="004679BC">
            <w:pPr>
              <w:jc w:val="center"/>
              <w:rPr>
                <w:rFonts w:ascii="Arial Narrow" w:hAnsi="Arial Narrow" w:cs="Franklin Gothic Book"/>
              </w:rPr>
            </w:pPr>
            <w:r w:rsidRPr="00C74DF3">
              <w:rPr>
                <w:rFonts w:ascii="Arial Narrow" w:hAnsi="Arial Narrow" w:cs="Franklin Gothic Book"/>
              </w:rPr>
              <w:lastRenderedPageBreak/>
              <w:t>neve: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CCF6" w14:textId="77777777" w:rsidR="002967C4" w:rsidRPr="00C74DF3" w:rsidRDefault="002967C4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  <w:tr w:rsidR="002967C4" w:rsidRPr="00C74DF3" w14:paraId="6B46039D" w14:textId="77777777" w:rsidTr="002967C4">
        <w:trPr>
          <w:trHeight w:val="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425" w14:textId="77777777" w:rsidR="002967C4" w:rsidRPr="00C74DF3" w:rsidRDefault="002967C4" w:rsidP="004679BC">
            <w:pPr>
              <w:jc w:val="center"/>
              <w:rPr>
                <w:rFonts w:ascii="Arial Narrow" w:hAnsi="Arial Narrow" w:cs="Franklin Gothic Book"/>
              </w:rPr>
            </w:pPr>
            <w:r w:rsidRPr="00C74DF3">
              <w:rPr>
                <w:rFonts w:ascii="Arial Narrow" w:hAnsi="Arial Narrow" w:cs="Franklin Gothic Book"/>
              </w:rPr>
              <w:t>beosztása: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D520" w14:textId="77777777" w:rsidR="002967C4" w:rsidRPr="00C74DF3" w:rsidRDefault="002967C4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  <w:tr w:rsidR="002967C4" w:rsidRPr="00C74DF3" w14:paraId="0E596C4C" w14:textId="77777777" w:rsidTr="002967C4">
        <w:trPr>
          <w:trHeight w:val="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9D0" w14:textId="77777777" w:rsidR="002967C4" w:rsidRPr="00C74DF3" w:rsidRDefault="002967C4" w:rsidP="004679BC">
            <w:pPr>
              <w:jc w:val="center"/>
              <w:rPr>
                <w:rFonts w:ascii="Arial Narrow" w:hAnsi="Arial Narrow" w:cs="Franklin Gothic Book"/>
              </w:rPr>
            </w:pPr>
            <w:r w:rsidRPr="00C74DF3">
              <w:rPr>
                <w:rFonts w:ascii="Arial Narrow" w:hAnsi="Arial Narrow" w:cs="Franklin Gothic Book"/>
              </w:rPr>
              <w:t>telefonszáma: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C377" w14:textId="77777777" w:rsidR="002967C4" w:rsidRPr="00C74DF3" w:rsidRDefault="002967C4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  <w:tr w:rsidR="002967C4" w:rsidRPr="00C74DF3" w14:paraId="78F52432" w14:textId="77777777" w:rsidTr="002967C4">
        <w:trPr>
          <w:trHeight w:val="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EB4" w14:textId="77777777" w:rsidR="002967C4" w:rsidRPr="00C74DF3" w:rsidRDefault="002967C4" w:rsidP="004679BC">
            <w:pPr>
              <w:jc w:val="center"/>
              <w:rPr>
                <w:rFonts w:ascii="Arial Narrow" w:hAnsi="Arial Narrow" w:cs="Franklin Gothic Book"/>
              </w:rPr>
            </w:pPr>
            <w:r w:rsidRPr="00C74DF3">
              <w:rPr>
                <w:rFonts w:ascii="Arial Narrow" w:hAnsi="Arial Narrow" w:cs="Franklin Gothic Book"/>
              </w:rPr>
              <w:t>e-mail címe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D09E" w14:textId="77777777" w:rsidR="002967C4" w:rsidRPr="00C74DF3" w:rsidRDefault="002967C4" w:rsidP="004679BC">
            <w:pPr>
              <w:jc w:val="center"/>
              <w:rPr>
                <w:rFonts w:ascii="Arial Narrow" w:hAnsi="Arial Narrow" w:cs="Franklin Gothic Book"/>
              </w:rPr>
            </w:pPr>
          </w:p>
        </w:tc>
      </w:tr>
    </w:tbl>
    <w:p w14:paraId="24E15CEE" w14:textId="77777777" w:rsidR="00186C96" w:rsidRPr="00186C96" w:rsidRDefault="00186C96" w:rsidP="00186C96">
      <w:pPr>
        <w:pStyle w:val="Listaszerbekezds"/>
        <w:numPr>
          <w:ilvl w:val="0"/>
          <w:numId w:val="2"/>
        </w:numPr>
        <w:tabs>
          <w:tab w:val="left" w:pos="403"/>
        </w:tabs>
        <w:spacing w:before="85" w:after="240"/>
        <w:ind w:hanging="204"/>
        <w:rPr>
          <w:b/>
          <w:color w:val="000000" w:themeColor="text1"/>
        </w:rPr>
      </w:pPr>
      <w:r w:rsidRPr="00186C96">
        <w:rPr>
          <w:b/>
          <w:color w:val="000000" w:themeColor="text1"/>
        </w:rPr>
        <w:t>A Hallgató kötelezettségei</w:t>
      </w:r>
    </w:p>
    <w:p w14:paraId="74B6ED13" w14:textId="77777777" w:rsidR="00186C96" w:rsidRPr="00186C96" w:rsidRDefault="00186C96" w:rsidP="00186C96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>17. A gyakorlati képzésben részt vevő hallgatók kötelesek az Óbudai Egyetem Tanulmányi és vizsgaszabályzatában, valamint a tantervben előírtak betartására és teljesítésére, így különösen a gyakorlati képzésen való részvételre, az ott kapott feladatok elvégzésére.</w:t>
      </w:r>
    </w:p>
    <w:p w14:paraId="28B1F135" w14:textId="77777777" w:rsidR="00186C96" w:rsidRPr="00186C96" w:rsidRDefault="00186C96" w:rsidP="00186C96">
      <w:pPr>
        <w:pStyle w:val="Listaszerbekezds"/>
        <w:numPr>
          <w:ilvl w:val="0"/>
          <w:numId w:val="2"/>
        </w:numPr>
        <w:tabs>
          <w:tab w:val="left" w:pos="403"/>
        </w:tabs>
        <w:spacing w:before="85" w:after="240"/>
        <w:ind w:hanging="204"/>
        <w:rPr>
          <w:b/>
          <w:color w:val="000000" w:themeColor="text1"/>
        </w:rPr>
      </w:pPr>
      <w:r w:rsidRPr="00186C96">
        <w:rPr>
          <w:b/>
          <w:color w:val="000000" w:themeColor="text1"/>
        </w:rPr>
        <w:t>Az együttműködési megállapodás megszűnésére, felmondására vonatkozó rendelkezések</w:t>
      </w:r>
    </w:p>
    <w:p w14:paraId="4D7F491B" w14:textId="77777777" w:rsidR="00186C96" w:rsidRPr="00186C96" w:rsidRDefault="00186C96" w:rsidP="00186C96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>18.1. Jelen megállapodás megszűnik:</w:t>
      </w:r>
    </w:p>
    <w:p w14:paraId="27247C42" w14:textId="2CCCB2D0" w:rsidR="00186C96" w:rsidRPr="00186C96" w:rsidRDefault="00186C96" w:rsidP="00186C96">
      <w:pPr>
        <w:pStyle w:val="Listaszerbekezds"/>
        <w:numPr>
          <w:ilvl w:val="0"/>
          <w:numId w:val="8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>Felek közös megegyezésével,</w:t>
      </w:r>
    </w:p>
    <w:p w14:paraId="3DBFB596" w14:textId="2C001478" w:rsidR="00186C96" w:rsidRPr="00186C96" w:rsidRDefault="00186C96" w:rsidP="00186C96">
      <w:pPr>
        <w:pStyle w:val="Listaszerbekezds"/>
        <w:numPr>
          <w:ilvl w:val="0"/>
          <w:numId w:val="8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>rendkívüli felmondással,</w:t>
      </w:r>
    </w:p>
    <w:p w14:paraId="7EA60B83" w14:textId="5E748AA6" w:rsidR="00186C96" w:rsidRPr="00186C96" w:rsidRDefault="00186C96" w:rsidP="00186C96">
      <w:pPr>
        <w:pStyle w:val="Listaszerbekezds"/>
        <w:numPr>
          <w:ilvl w:val="0"/>
          <w:numId w:val="8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>ha annak tárgya megszűnik,</w:t>
      </w:r>
    </w:p>
    <w:p w14:paraId="4314A07E" w14:textId="54C2BF03" w:rsidR="00186C96" w:rsidRPr="00186C96" w:rsidRDefault="00186C96" w:rsidP="00186C96">
      <w:pPr>
        <w:pStyle w:val="Listaszerbekezds"/>
        <w:numPr>
          <w:ilvl w:val="0"/>
          <w:numId w:val="8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 xml:space="preserve">a Szakmai </w:t>
      </w:r>
      <w:proofErr w:type="spellStart"/>
      <w:r w:rsidRPr="00186C96">
        <w:rPr>
          <w:rFonts w:ascii="Arial Narrow" w:hAnsi="Arial Narrow"/>
          <w:color w:val="000000" w:themeColor="text1"/>
        </w:rPr>
        <w:t>gyakorlóhelyet</w:t>
      </w:r>
      <w:proofErr w:type="spellEnd"/>
      <w:r w:rsidRPr="00186C96">
        <w:rPr>
          <w:rFonts w:ascii="Arial Narrow" w:hAnsi="Arial Narrow"/>
          <w:color w:val="000000" w:themeColor="text1"/>
        </w:rPr>
        <w:t xml:space="preserve"> az országos gazdasági kamara törli a nyilvántartásából.</w:t>
      </w:r>
    </w:p>
    <w:p w14:paraId="095DDE04" w14:textId="77777777" w:rsidR="00186C96" w:rsidRPr="00186C96" w:rsidRDefault="00186C96" w:rsidP="00186C96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>18.2. Azonnali hatályú felmondásra ad okot:</w:t>
      </w:r>
    </w:p>
    <w:p w14:paraId="711AE391" w14:textId="62B30221" w:rsidR="00186C96" w:rsidRPr="00186C96" w:rsidRDefault="00186C96" w:rsidP="00186C96">
      <w:pPr>
        <w:pStyle w:val="Listaszerbekezds"/>
        <w:numPr>
          <w:ilvl w:val="0"/>
          <w:numId w:val="9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>ha valamelyik fél, a szerződésben vállalt, illetve jogszabály szerinti kötelezettségét, a másik fél írásbeli felszólítása ellenére sem teljesíti,</w:t>
      </w:r>
    </w:p>
    <w:p w14:paraId="2F9920A5" w14:textId="26779515" w:rsidR="00186C96" w:rsidRPr="00186C96" w:rsidRDefault="00186C96" w:rsidP="00186C96">
      <w:pPr>
        <w:pStyle w:val="Listaszerbekezds"/>
        <w:numPr>
          <w:ilvl w:val="0"/>
          <w:numId w:val="9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 xml:space="preserve">a másik fél sérelmére súlyosan jogsértő, jelentős mértékű anyagi vagy erkölcsi károsodást okozó magatartást tanúsít, </w:t>
      </w:r>
    </w:p>
    <w:p w14:paraId="2086343B" w14:textId="3641D1B5" w:rsidR="00186C96" w:rsidRPr="00186C96" w:rsidRDefault="00186C96" w:rsidP="00186C96">
      <w:pPr>
        <w:pStyle w:val="Listaszerbekezds"/>
        <w:numPr>
          <w:ilvl w:val="0"/>
          <w:numId w:val="9"/>
        </w:numPr>
        <w:spacing w:after="120" w:line="233" w:lineRule="auto"/>
        <w:ind w:right="312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>ha a hallgatói munkaszerződés nem tartalmazza a 14. pont d) alpontjában felsorolt jogszabályhelyek által megkívánt tartalmi elemeket, vagy azoktól a hallgató hátrányára eltér.</w:t>
      </w:r>
    </w:p>
    <w:p w14:paraId="578E908D" w14:textId="77777777" w:rsidR="00186C96" w:rsidRPr="00186C96" w:rsidRDefault="00186C96" w:rsidP="00186C96">
      <w:pPr>
        <w:spacing w:after="120" w:line="233" w:lineRule="auto"/>
        <w:ind w:left="284" w:right="312"/>
        <w:jc w:val="both"/>
        <w:rPr>
          <w:rFonts w:ascii="Arial Narrow" w:hAnsi="Arial Narrow"/>
          <w:color w:val="000000" w:themeColor="text1"/>
        </w:rPr>
      </w:pPr>
      <w:r w:rsidRPr="00186C96">
        <w:rPr>
          <w:rFonts w:ascii="Arial Narrow" w:hAnsi="Arial Narrow"/>
          <w:color w:val="000000" w:themeColor="text1"/>
        </w:rPr>
        <w:t>Az azonnali hatályú felmondást írásban, indokolással ellátva kell közölni a másik féllel. Azonnali hatályú felmondás esetén a Polgári Törvénykönyv szerinti igények érvényesíthetők a felmondásra okot adó másik féllel szemben.</w:t>
      </w:r>
    </w:p>
    <w:p w14:paraId="223AA125" w14:textId="77777777" w:rsidR="00827D2D" w:rsidRPr="00827D2D" w:rsidRDefault="00827D2D" w:rsidP="00827D2D">
      <w:pPr>
        <w:pStyle w:val="Listaszerbekezds"/>
        <w:numPr>
          <w:ilvl w:val="0"/>
          <w:numId w:val="2"/>
        </w:numPr>
        <w:tabs>
          <w:tab w:val="left" w:pos="403"/>
        </w:tabs>
        <w:spacing w:before="85" w:after="240"/>
        <w:ind w:hanging="204"/>
        <w:rPr>
          <w:b/>
          <w:color w:val="000000" w:themeColor="text1"/>
        </w:rPr>
      </w:pPr>
      <w:r w:rsidRPr="00827D2D">
        <w:rPr>
          <w:b/>
          <w:color w:val="000000" w:themeColor="text1"/>
        </w:rPr>
        <w:t>Vegyes és Záró rendelkezések</w:t>
      </w:r>
    </w:p>
    <w:p w14:paraId="3E44DEAF" w14:textId="77777777" w:rsidR="00827D2D" w:rsidRPr="00827D2D" w:rsidRDefault="00827D2D" w:rsidP="00827D2D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827D2D">
        <w:rPr>
          <w:rFonts w:ascii="Arial Narrow" w:hAnsi="Arial Narrow"/>
          <w:color w:val="000000" w:themeColor="text1"/>
        </w:rPr>
        <w:t>19. Felek kölcsönösen és folyamatosan tájékoztatják egymást a duális képzésben résztvevő hallgató munkájának értékeléséről, így különösen is a tanulmányi előrehaladásáról, a gyakorlati ismeretekben szerzett jártasságáról és a munkaviszonyból eredő kötelezettségek teljesítéséről. Felek tudomásul veszik, hogy a jelen pont szerint adatközléshez a hallgatótól hozzájáruló nyilatkozatot kötelesek beszerezni.</w:t>
      </w:r>
    </w:p>
    <w:p w14:paraId="731FBC08" w14:textId="77777777" w:rsidR="00827D2D" w:rsidRPr="00827D2D" w:rsidRDefault="00827D2D" w:rsidP="00827D2D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827D2D">
        <w:rPr>
          <w:rFonts w:ascii="Arial Narrow" w:hAnsi="Arial Narrow"/>
          <w:color w:val="000000" w:themeColor="text1"/>
        </w:rPr>
        <w:t>20. Az Egyetem jogosult arra, hogy a gyakorlati képzést a Szakmai gyakorlóhelyen személyesen ellenőrizze. Személyes ellenőrzésre jogosult a 16. pont k) alpontjában nevezett személy, valamint a szak képzéséért felelős vezető. Az ellenőrzés időpontjáról és az ellenőrző személyről az Egyetem előzőleg elektronikus levélben és telefonon értesíti a Szakmai gyakorlóhely szakmai felelősét.</w:t>
      </w:r>
    </w:p>
    <w:p w14:paraId="237D84A8" w14:textId="77777777" w:rsidR="00827D2D" w:rsidRPr="00827D2D" w:rsidRDefault="00827D2D" w:rsidP="00827D2D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827D2D">
        <w:rPr>
          <w:rFonts w:ascii="Arial Narrow" w:hAnsi="Arial Narrow"/>
          <w:color w:val="000000" w:themeColor="text1"/>
        </w:rPr>
        <w:t xml:space="preserve">21. Felek tudomásul veszik, hogy a szakmai gyakorlat időtartama alatt a hallgatói jogviszonyból folyó jogok és kötelezettségek változatlanok. A Szakmai gyakorlóhelynél történő foglalkoztatás a hallgató tanulmányainak részét képezik, és az </w:t>
      </w:r>
      <w:proofErr w:type="spellStart"/>
      <w:r w:rsidRPr="00827D2D">
        <w:rPr>
          <w:rFonts w:ascii="Arial Narrow" w:hAnsi="Arial Narrow"/>
          <w:color w:val="000000" w:themeColor="text1"/>
        </w:rPr>
        <w:t>Nftv</w:t>
      </w:r>
      <w:proofErr w:type="spellEnd"/>
      <w:r w:rsidRPr="00827D2D">
        <w:rPr>
          <w:rFonts w:ascii="Arial Narrow" w:hAnsi="Arial Narrow"/>
          <w:color w:val="000000" w:themeColor="text1"/>
        </w:rPr>
        <w:t>. rendelkezései szerint a gyakorlat sikeres és maradéktalan teljesítése a hallgató(k) záróvizsgára bocsátásának feltételét képezi.</w:t>
      </w:r>
    </w:p>
    <w:p w14:paraId="2156DD5A" w14:textId="77777777" w:rsidR="00827D2D" w:rsidRPr="00827D2D" w:rsidRDefault="00827D2D" w:rsidP="00827D2D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827D2D">
        <w:rPr>
          <w:rFonts w:ascii="Arial Narrow" w:hAnsi="Arial Narrow"/>
          <w:color w:val="000000" w:themeColor="text1"/>
        </w:rPr>
        <w:t xml:space="preserve">22. Szakmai gyakorlóhely kijelenti, hogy a mindenkor hatályos jogszabályok alapján megalapított, és jogszerűen </w:t>
      </w:r>
      <w:r w:rsidRPr="00827D2D">
        <w:rPr>
          <w:rFonts w:ascii="Arial Narrow" w:hAnsi="Arial Narrow"/>
          <w:color w:val="000000" w:themeColor="text1"/>
        </w:rPr>
        <w:lastRenderedPageBreak/>
        <w:t>működő szervezet. Szakmai gyakorlóhely teljes polgári jogi és büntetőjogi felelőssége tudatában úgy nyilatkozik, hogy rendelkezik a jelen együttműködési megállapodás aláírásához szükséges felhatalmazásokkal.</w:t>
      </w:r>
    </w:p>
    <w:p w14:paraId="1C7681A4" w14:textId="77777777" w:rsidR="00827D2D" w:rsidRPr="00827D2D" w:rsidRDefault="00827D2D" w:rsidP="00827D2D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827D2D">
        <w:rPr>
          <w:rFonts w:ascii="Arial Narrow" w:hAnsi="Arial Narrow"/>
          <w:color w:val="000000" w:themeColor="text1"/>
        </w:rPr>
        <w:t>23. Felek kölcsönösen kötelezettséget vállalnak a másik félről tudomásukra jutott üzleti titok bizalmas kezelésére és megtartására.</w:t>
      </w:r>
    </w:p>
    <w:p w14:paraId="0958300C" w14:textId="77777777" w:rsidR="00827D2D" w:rsidRPr="00827D2D" w:rsidRDefault="00827D2D" w:rsidP="00827D2D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827D2D">
        <w:rPr>
          <w:rFonts w:ascii="Arial Narrow" w:hAnsi="Arial Narrow"/>
          <w:color w:val="000000" w:themeColor="text1"/>
        </w:rPr>
        <w:t>24. Az együttműködési megállapodásban nem rendezett kérdésekben a vonatkozó jogszabályok rendelkezései az irányadóak. Szakmai gyakorlóhely jelen együttműködési megállapodás aláírásával kijelenti, hogy a vonatkozó jogszabályok – jelen együttműködési megállapodásban megjelölt típusú képzésre vonatkozó – rendelkezéseit megismerte, és azokat magára kötelezőnek fogadja el, azok betartásáról a gyakorlat teljes időtartama alatt gondoskodik.</w:t>
      </w:r>
    </w:p>
    <w:p w14:paraId="1737EA12" w14:textId="77777777" w:rsidR="00827D2D" w:rsidRPr="00827D2D" w:rsidRDefault="00827D2D" w:rsidP="00827D2D">
      <w:pPr>
        <w:spacing w:after="120" w:line="233" w:lineRule="auto"/>
        <w:ind w:left="851" w:right="312" w:hanging="567"/>
        <w:jc w:val="both"/>
        <w:rPr>
          <w:rFonts w:ascii="Arial Narrow" w:hAnsi="Arial Narrow"/>
          <w:color w:val="000000" w:themeColor="text1"/>
        </w:rPr>
      </w:pPr>
      <w:r w:rsidRPr="00827D2D">
        <w:rPr>
          <w:rFonts w:ascii="Arial Narrow" w:hAnsi="Arial Narrow"/>
          <w:color w:val="000000" w:themeColor="text1"/>
        </w:rPr>
        <w:t xml:space="preserve">25. Felek a megállapodásból eredő jogvitákat békés úton, szükség esetén közvetítő bevonásával, peren kívül kísérlik meg rendezni. Ennek </w:t>
      </w:r>
      <w:proofErr w:type="spellStart"/>
      <w:r w:rsidRPr="00827D2D">
        <w:rPr>
          <w:rFonts w:ascii="Arial Narrow" w:hAnsi="Arial Narrow"/>
          <w:color w:val="000000" w:themeColor="text1"/>
        </w:rPr>
        <w:t>eredménytelensége</w:t>
      </w:r>
      <w:proofErr w:type="spellEnd"/>
      <w:r w:rsidRPr="00827D2D">
        <w:rPr>
          <w:rFonts w:ascii="Arial Narrow" w:hAnsi="Arial Narrow"/>
          <w:color w:val="000000" w:themeColor="text1"/>
        </w:rPr>
        <w:t xml:space="preserve"> esetére kikötik az Egyetem székhelye szerinti bíróság kizárólagos illetékességét.</w:t>
      </w:r>
    </w:p>
    <w:p w14:paraId="571B605F" w14:textId="77777777" w:rsidR="00827D2D" w:rsidRPr="00827D2D" w:rsidRDefault="00827D2D" w:rsidP="00827D2D">
      <w:pPr>
        <w:spacing w:after="120" w:line="233" w:lineRule="auto"/>
        <w:ind w:left="284" w:right="312"/>
        <w:jc w:val="both"/>
        <w:rPr>
          <w:rFonts w:ascii="Arial Narrow" w:hAnsi="Arial Narrow"/>
          <w:color w:val="000000" w:themeColor="text1"/>
        </w:rPr>
      </w:pPr>
      <w:r w:rsidRPr="00827D2D">
        <w:rPr>
          <w:rFonts w:ascii="Arial Narrow" w:hAnsi="Arial Narrow"/>
          <w:color w:val="000000" w:themeColor="text1"/>
        </w:rPr>
        <w:t>Ezen együttműködési megállapodás melléklete a felsőoktatási intézménnyel közösen kidolgozott, a felek által elfogadott Egyeztetett Duális Képzési Program.</w:t>
      </w:r>
    </w:p>
    <w:p w14:paraId="504D0051" w14:textId="77777777" w:rsidR="00827D2D" w:rsidRPr="00827D2D" w:rsidRDefault="00827D2D" w:rsidP="00827D2D">
      <w:pPr>
        <w:spacing w:after="120" w:line="233" w:lineRule="auto"/>
        <w:ind w:left="284" w:right="312"/>
        <w:jc w:val="both"/>
        <w:rPr>
          <w:rFonts w:ascii="Arial Narrow" w:hAnsi="Arial Narrow"/>
          <w:color w:val="000000" w:themeColor="text1"/>
        </w:rPr>
      </w:pPr>
      <w:r w:rsidRPr="00827D2D">
        <w:rPr>
          <w:rFonts w:ascii="Arial Narrow" w:hAnsi="Arial Narrow"/>
          <w:color w:val="000000" w:themeColor="text1"/>
        </w:rPr>
        <w:t xml:space="preserve">Felek a jelen együttműködési megállapodást annak gondos tanulmányozása és értelmezése után, mint akaratukkal mindenben megegyezőt, </w:t>
      </w:r>
      <w:proofErr w:type="spellStart"/>
      <w:r w:rsidRPr="00827D2D">
        <w:rPr>
          <w:rFonts w:ascii="Arial Narrow" w:hAnsi="Arial Narrow"/>
          <w:color w:val="000000" w:themeColor="text1"/>
        </w:rPr>
        <w:t>helybenhagyólag</w:t>
      </w:r>
      <w:proofErr w:type="spellEnd"/>
      <w:r w:rsidRPr="00827D2D">
        <w:rPr>
          <w:rFonts w:ascii="Arial Narrow" w:hAnsi="Arial Narrow"/>
          <w:color w:val="000000" w:themeColor="text1"/>
        </w:rPr>
        <w:t xml:space="preserve"> írták alá.</w:t>
      </w:r>
    </w:p>
    <w:p w14:paraId="791547AD" w14:textId="1F74806A" w:rsidR="0059281C" w:rsidRDefault="00B85F20" w:rsidP="007B31F9">
      <w:pPr>
        <w:tabs>
          <w:tab w:val="right" w:leader="dot" w:pos="5103"/>
        </w:tabs>
        <w:spacing w:before="720" w:after="840"/>
        <w:rPr>
          <w:rFonts w:ascii="Arial Narrow" w:hAnsi="Arial Narrow" w:cs="Franklin Gothic Book"/>
        </w:rPr>
      </w:pPr>
      <w:r>
        <w:rPr>
          <w:rFonts w:ascii="Arial Narrow" w:hAnsi="Arial Narrow" w:cs="Franklin Gothic Book"/>
        </w:rPr>
        <w:t>Kelt:</w:t>
      </w:r>
      <w:r>
        <w:rPr>
          <w:rFonts w:ascii="Arial Narrow" w:hAnsi="Arial Narrow" w:cs="Franklin Gothic Book"/>
        </w:rPr>
        <w:tab/>
      </w:r>
    </w:p>
    <w:p w14:paraId="63602609" w14:textId="0D475D45" w:rsidR="00527C0F" w:rsidRDefault="00527C0F" w:rsidP="00527C0F">
      <w:pPr>
        <w:tabs>
          <w:tab w:val="center" w:pos="2410"/>
          <w:tab w:val="center" w:pos="6946"/>
        </w:tabs>
        <w:spacing w:before="720" w:after="840"/>
        <w:rPr>
          <w:rFonts w:ascii="Arial Narrow" w:hAnsi="Arial Narrow" w:cs="Franklin Gothic Book"/>
        </w:rPr>
      </w:pPr>
      <w:r>
        <w:rPr>
          <w:rFonts w:ascii="Arial Narrow" w:hAnsi="Arial Narrow" w:cs="Franklin Gothic Book"/>
        </w:rPr>
        <w:tab/>
        <w:t>P.H.</w:t>
      </w:r>
      <w:r>
        <w:rPr>
          <w:rFonts w:ascii="Arial Narrow" w:hAnsi="Arial Narrow" w:cs="Franklin Gothic Book"/>
        </w:rPr>
        <w:tab/>
        <w:t>P.H.</w:t>
      </w:r>
    </w:p>
    <w:p w14:paraId="69B09EF0" w14:textId="04876A77" w:rsidR="00B85F20" w:rsidRDefault="00B85F20" w:rsidP="007B31F9">
      <w:pPr>
        <w:tabs>
          <w:tab w:val="right" w:pos="567"/>
          <w:tab w:val="right" w:leader="dot" w:pos="4536"/>
          <w:tab w:val="right" w:pos="5103"/>
          <w:tab w:val="right" w:leader="dot" w:pos="9072"/>
        </w:tabs>
        <w:rPr>
          <w:rFonts w:ascii="Arial Narrow" w:hAnsi="Arial Narrow" w:cs="Franklin Gothic Book"/>
        </w:rPr>
      </w:pPr>
      <w:r>
        <w:rPr>
          <w:rFonts w:ascii="Arial Narrow" w:hAnsi="Arial Narrow" w:cs="Franklin Gothic Book"/>
        </w:rPr>
        <w:tab/>
      </w:r>
      <w:r>
        <w:rPr>
          <w:rFonts w:ascii="Arial Narrow" w:hAnsi="Arial Narrow" w:cs="Franklin Gothic Book"/>
        </w:rPr>
        <w:tab/>
      </w:r>
      <w:r>
        <w:rPr>
          <w:rFonts w:ascii="Arial Narrow" w:hAnsi="Arial Narrow" w:cs="Franklin Gothic Book"/>
        </w:rPr>
        <w:tab/>
      </w:r>
      <w:r>
        <w:rPr>
          <w:rFonts w:ascii="Arial Narrow" w:hAnsi="Arial Narrow" w:cs="Franklin Gothic Book"/>
        </w:rPr>
        <w:tab/>
      </w:r>
    </w:p>
    <w:p w14:paraId="26914429" w14:textId="56B0D819" w:rsidR="000B144D" w:rsidRPr="00B85F20" w:rsidRDefault="00B85F20" w:rsidP="007B31F9">
      <w:pPr>
        <w:tabs>
          <w:tab w:val="center" w:pos="2552"/>
          <w:tab w:val="center" w:pos="7088"/>
        </w:tabs>
        <w:rPr>
          <w:rFonts w:ascii="Arial Narrow" w:hAnsi="Arial Narrow" w:cs="Franklin Gothic Book"/>
        </w:rPr>
      </w:pPr>
      <w:r>
        <w:rPr>
          <w:rFonts w:ascii="Arial Narrow" w:hAnsi="Arial Narrow" w:cs="Franklin Gothic Book"/>
        </w:rPr>
        <w:tab/>
        <w:t>Szakmai gyakorlóhely</w:t>
      </w:r>
      <w:r>
        <w:rPr>
          <w:rFonts w:ascii="Arial Narrow" w:hAnsi="Arial Narrow" w:cs="Franklin Gothic Book"/>
        </w:rPr>
        <w:tab/>
        <w:t>Óbudai Egyetem</w:t>
      </w:r>
      <w:bookmarkEnd w:id="0"/>
    </w:p>
    <w:sectPr w:rsidR="000B144D" w:rsidRPr="00B85F20" w:rsidSect="00C62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10" w:h="16840"/>
      <w:pgMar w:top="283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5ADC" w14:textId="77777777" w:rsidR="006B3EFE" w:rsidRDefault="006B3EFE" w:rsidP="00E95B7A">
      <w:r>
        <w:separator/>
      </w:r>
    </w:p>
  </w:endnote>
  <w:endnote w:type="continuationSeparator" w:id="0">
    <w:p w14:paraId="08475F30" w14:textId="77777777" w:rsidR="006B3EFE" w:rsidRDefault="006B3EFE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473025766"/>
      <w:docPartObj>
        <w:docPartGallery w:val="Page Numbers (Bottom of Page)"/>
        <w:docPartUnique/>
      </w:docPartObj>
    </w:sdtPr>
    <w:sdtContent>
      <w:p w14:paraId="042BD72E" w14:textId="77777777" w:rsidR="00B553B4" w:rsidRDefault="00B553B4" w:rsidP="007B026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20EAC147" w14:textId="77777777" w:rsidR="00B553B4" w:rsidRDefault="00B553B4" w:rsidP="00B553B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5923304"/>
      <w:docPartObj>
        <w:docPartGallery w:val="Page Numbers (Bottom of Page)"/>
        <w:docPartUnique/>
      </w:docPartObj>
    </w:sdtPr>
    <w:sdtContent>
      <w:p w14:paraId="10EB7102" w14:textId="77777777" w:rsidR="00B553B4" w:rsidRDefault="00B553B4" w:rsidP="00B553B4">
        <w:pPr>
          <w:pStyle w:val="llb"/>
          <w:framePr w:wrap="none" w:vAnchor="text" w:hAnchor="page" w:x="10801" w:y="1000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437289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335B21A9" w14:textId="77777777" w:rsidR="002C4E45" w:rsidRDefault="002C4E45" w:rsidP="00B553B4">
    <w:pPr>
      <w:pStyle w:val="llb"/>
      <w:ind w:right="360"/>
      <w:jc w:val="right"/>
    </w:pPr>
    <w:r w:rsidRPr="002C4E45">
      <w:rPr>
        <w:noProof/>
        <w:lang w:bidi="ar-SA"/>
      </w:rPr>
      <w:drawing>
        <wp:anchor distT="0" distB="0" distL="0" distR="0" simplePos="0" relativeHeight="251656704" behindDoc="0" locked="0" layoutInCell="1" allowOverlap="1" wp14:anchorId="0983C3F4" wp14:editId="1F010EE8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52618167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6A594A7" wp14:editId="19449141">
              <wp:simplePos x="0" y="0"/>
              <wp:positionH relativeFrom="page">
                <wp:posOffset>2087245</wp:posOffset>
              </wp:positionH>
              <wp:positionV relativeFrom="paragraph">
                <wp:posOffset>270510</wp:posOffset>
              </wp:positionV>
              <wp:extent cx="4531995" cy="244475"/>
              <wp:effectExtent l="0" t="0" r="190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3D940F82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E6D6E45" w14:textId="77777777" w:rsidR="002C4E45" w:rsidRDefault="00437289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Cím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572C3B23" w14:textId="77777777" w:rsidR="002C4E45" w:rsidRDefault="002C4E45" w:rsidP="00437289">
                                <w:pPr>
                                  <w:spacing w:before="19"/>
                                  <w:ind w:left="738" w:right="766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</w:t>
                                </w:r>
                                <w:r w:rsidR="00437289">
                                  <w:rPr>
                                    <w:color w:val="152950"/>
                                    <w:sz w:val="15"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56E58109" w14:textId="77777777" w:rsidR="002C4E45" w:rsidRDefault="002C4E45">
                                <w:pPr>
                                  <w:spacing w:before="19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2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email@uni-obuda.hu</w:t>
                                  </w:r>
                                </w:hyperlink>
                              </w:p>
                            </w:tc>
                          </w:tr>
                          <w:tr w:rsidR="002C4E45" w14:paraId="752CDE79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7423D4E0" w14:textId="77777777" w:rsidR="002C4E45" w:rsidRDefault="00437289" w:rsidP="00437289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két sorban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DAA8FBC" w14:textId="77777777" w:rsidR="002C4E45" w:rsidRDefault="002C4E45">
                                <w:pPr>
                                  <w:spacing w:line="165" w:lineRule="exact"/>
                                  <w:ind w:left="748"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3358EA9A" w14:textId="77777777" w:rsidR="002C4E45" w:rsidRDefault="002C4E45">
                                <w:pPr>
                                  <w:spacing w:line="165" w:lineRule="exact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3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www.uni-obuda.hu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555FC191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59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64.35pt;margin-top:21.3pt;width:356.85pt;height:1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3D940F82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E6D6E45" w14:textId="77777777" w:rsidR="002C4E45" w:rsidRDefault="00437289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Cím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572C3B23" w14:textId="77777777" w:rsidR="002C4E45" w:rsidRDefault="002C4E45" w:rsidP="00437289">
                          <w:pPr>
                            <w:spacing w:before="19"/>
                            <w:ind w:left="738" w:right="766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</w:t>
                          </w:r>
                          <w:r w:rsidR="00437289">
                            <w:rPr>
                              <w:color w:val="152950"/>
                              <w:sz w:val="15"/>
                            </w:rPr>
                            <w:t>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56E58109" w14:textId="77777777" w:rsidR="002C4E45" w:rsidRDefault="002C4E45">
                          <w:pPr>
                            <w:spacing w:before="19"/>
                            <w:ind w:left="737"/>
                            <w:rPr>
                              <w:sz w:val="15"/>
                            </w:rPr>
                          </w:pPr>
                          <w:hyperlink r:id="rId4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email@uni-obuda.hu</w:t>
                            </w:r>
                          </w:hyperlink>
                        </w:p>
                      </w:tc>
                    </w:tr>
                    <w:tr w:rsidR="002C4E45" w14:paraId="752CDE79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7423D4E0" w14:textId="77777777" w:rsidR="002C4E45" w:rsidRDefault="00437289" w:rsidP="00437289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két sorban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DAA8FBC" w14:textId="77777777" w:rsidR="002C4E45" w:rsidRDefault="002C4E45">
                          <w:pPr>
                            <w:spacing w:line="165" w:lineRule="exact"/>
                            <w:ind w:left="748" w:right="755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3358EA9A" w14:textId="77777777" w:rsidR="002C4E45" w:rsidRDefault="002C4E45">
                          <w:pPr>
                            <w:spacing w:line="165" w:lineRule="exact"/>
                            <w:ind w:left="737"/>
                            <w:rPr>
                              <w:sz w:val="15"/>
                            </w:rPr>
                          </w:pPr>
                          <w:hyperlink r:id="rId5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www.uni-obuda.hu</w:t>
                            </w:r>
                          </w:hyperlink>
                        </w:p>
                      </w:tc>
                    </w:tr>
                  </w:tbl>
                  <w:p w14:paraId="555FC191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A05B" w14:textId="77777777" w:rsidR="006B3EFE" w:rsidRDefault="006B3EFE" w:rsidP="00E95B7A">
      <w:r>
        <w:separator/>
      </w:r>
    </w:p>
  </w:footnote>
  <w:footnote w:type="continuationSeparator" w:id="0">
    <w:p w14:paraId="02BAA039" w14:textId="77777777" w:rsidR="006B3EFE" w:rsidRDefault="006B3EFE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478" w14:textId="77777777" w:rsidR="00E95B7A" w:rsidRDefault="009919F5">
    <w:pPr>
      <w:pStyle w:val="lfej"/>
    </w:pPr>
    <w:r>
      <w:rPr>
        <w:noProof/>
        <w:lang w:bidi="ar-SA"/>
      </w:rPr>
      <w:drawing>
        <wp:anchor distT="0" distB="0" distL="114300" distR="114300" simplePos="0" relativeHeight="251654656" behindDoc="1" locked="0" layoutInCell="0" allowOverlap="1" wp14:anchorId="28BEB79B" wp14:editId="37967C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5715"/>
          <wp:wrapNone/>
          <wp:docPr id="1478153381" name="Picture 3" descr="/Users/matyasmisetics/Documents/CLIENTS/OE/LEVELPAPIR/PDF proba/kulon/OE_levelpapír_hatter_ok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A0AF" w14:textId="04E64C23" w:rsidR="002C4E45" w:rsidRDefault="007435C8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32B6AE" wp14:editId="6B9700EF">
              <wp:simplePos x="0" y="0"/>
              <wp:positionH relativeFrom="column">
                <wp:posOffset>4307205</wp:posOffset>
              </wp:positionH>
              <wp:positionV relativeFrom="paragraph">
                <wp:posOffset>294640</wp:posOffset>
              </wp:positionV>
              <wp:extent cx="1615440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544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B630B" w14:textId="77777777" w:rsidR="006B4DE0" w:rsidRPr="006B4DE0" w:rsidRDefault="006B4DE0" w:rsidP="006B4DE0">
                          <w:pPr>
                            <w:rPr>
                              <w:color w:val="000000" w:themeColor="text1"/>
                              <w:w w:val="110"/>
                            </w:rPr>
                          </w:pPr>
                          <w:proofErr w:type="spellStart"/>
                          <w:r w:rsidRPr="006B4DE0">
                            <w:rPr>
                              <w:b/>
                              <w:bCs/>
                              <w:color w:val="000000" w:themeColor="text1"/>
                              <w:w w:val="110"/>
                            </w:rPr>
                            <w:t>Ikt</w:t>
                          </w:r>
                          <w:proofErr w:type="spellEnd"/>
                          <w:r w:rsidRPr="006B4DE0">
                            <w:rPr>
                              <w:b/>
                              <w:bCs/>
                              <w:color w:val="000000" w:themeColor="text1"/>
                              <w:w w:val="110"/>
                            </w:rPr>
                            <w:t xml:space="preserve">. sz: </w:t>
                          </w:r>
                          <w:r w:rsidRPr="006B4DE0">
                            <w:rPr>
                              <w:color w:val="000000" w:themeColor="text1"/>
                              <w:w w:val="110"/>
                            </w:rPr>
                            <w:t xml:space="preserve">xxx / xx / xxx </w:t>
                          </w:r>
                          <w:r w:rsidRPr="006B4DE0">
                            <w:rPr>
                              <w:b/>
                              <w:bCs/>
                              <w:color w:val="000000" w:themeColor="text1"/>
                              <w:w w:val="110"/>
                            </w:rPr>
                            <w:t xml:space="preserve">Szerz.sz.: </w:t>
                          </w:r>
                          <w:proofErr w:type="spellStart"/>
                          <w:r w:rsidRPr="006B4DE0">
                            <w:rPr>
                              <w:color w:val="000000" w:themeColor="text1"/>
                              <w:w w:val="110"/>
                            </w:rPr>
                            <w:t>xxxx</w:t>
                          </w:r>
                          <w:proofErr w:type="spellEnd"/>
                          <w:r w:rsidRPr="006B4DE0">
                            <w:rPr>
                              <w:color w:val="000000" w:themeColor="text1"/>
                              <w:w w:val="110"/>
                            </w:rPr>
                            <w:t xml:space="preserve">/xxx </w:t>
                          </w:r>
                        </w:p>
                        <w:p w14:paraId="54937E07" w14:textId="77777777" w:rsidR="007435C8" w:rsidRPr="009919F5" w:rsidRDefault="007435C8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2B6AE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339.15pt;margin-top:23.2pt;width:127.2pt;height:36.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" filled="f" stroked="f" strokeweight=".5pt">
              <v:textbox>
                <w:txbxContent>
                  <w:p w14:paraId="6C7B630B" w14:textId="77777777" w:rsidR="006B4DE0" w:rsidRPr="006B4DE0" w:rsidRDefault="006B4DE0" w:rsidP="006B4DE0">
                    <w:pPr>
                      <w:rPr>
                        <w:color w:val="000000" w:themeColor="text1"/>
                        <w:w w:val="110"/>
                      </w:rPr>
                    </w:pPr>
                    <w:proofErr w:type="spellStart"/>
                    <w:r w:rsidRPr="006B4DE0">
                      <w:rPr>
                        <w:b/>
                        <w:bCs/>
                        <w:color w:val="000000" w:themeColor="text1"/>
                        <w:w w:val="110"/>
                      </w:rPr>
                      <w:t>Ikt</w:t>
                    </w:r>
                    <w:proofErr w:type="spellEnd"/>
                    <w:r w:rsidRPr="006B4DE0">
                      <w:rPr>
                        <w:b/>
                        <w:bCs/>
                        <w:color w:val="000000" w:themeColor="text1"/>
                        <w:w w:val="110"/>
                      </w:rPr>
                      <w:t xml:space="preserve">. sz: </w:t>
                    </w:r>
                    <w:r w:rsidRPr="006B4DE0">
                      <w:rPr>
                        <w:color w:val="000000" w:themeColor="text1"/>
                        <w:w w:val="110"/>
                      </w:rPr>
                      <w:t xml:space="preserve">xxx / xx / xxx </w:t>
                    </w:r>
                    <w:r w:rsidRPr="006B4DE0">
                      <w:rPr>
                        <w:b/>
                        <w:bCs/>
                        <w:color w:val="000000" w:themeColor="text1"/>
                        <w:w w:val="110"/>
                      </w:rPr>
                      <w:t xml:space="preserve">Szerz.sz.: </w:t>
                    </w:r>
                    <w:proofErr w:type="spellStart"/>
                    <w:r w:rsidRPr="006B4DE0">
                      <w:rPr>
                        <w:color w:val="000000" w:themeColor="text1"/>
                        <w:w w:val="110"/>
                      </w:rPr>
                      <w:t>xxxx</w:t>
                    </w:r>
                    <w:proofErr w:type="spellEnd"/>
                    <w:r w:rsidRPr="006B4DE0">
                      <w:rPr>
                        <w:color w:val="000000" w:themeColor="text1"/>
                        <w:w w:val="110"/>
                      </w:rPr>
                      <w:t xml:space="preserve">/xxx </w:t>
                    </w:r>
                  </w:p>
                  <w:p w14:paraId="54937E07" w14:textId="77777777" w:rsidR="007435C8" w:rsidRPr="009919F5" w:rsidRDefault="007435C8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628DB"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1203844E" wp14:editId="2BF750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0000" cy="802800"/>
          <wp:effectExtent l="0" t="0" r="8255" b="0"/>
          <wp:wrapNone/>
          <wp:docPr id="1563850787" name="Kép 3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96917" name="Kép 3" descr="A képen szöveg, Betűtípus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62B79" w14:textId="77777777" w:rsidR="002C4E45" w:rsidRDefault="002C4E45">
    <w:pPr>
      <w:pStyle w:val="lfej"/>
    </w:pPr>
  </w:p>
  <w:p w14:paraId="432E88E3" w14:textId="77777777" w:rsidR="00E95B7A" w:rsidRDefault="00940A9E">
    <w:pPr>
      <w:pStyle w:val="lfej"/>
    </w:pPr>
    <w:r>
      <w:rPr>
        <w:noProof/>
        <w:lang w:bidi="ar-SA"/>
      </w:rPr>
      <w:drawing>
        <wp:anchor distT="0" distB="0" distL="114300" distR="114300" simplePos="0" relativeHeight="251655680" behindDoc="1" locked="0" layoutInCell="0" allowOverlap="1" wp14:anchorId="6B3E2F59" wp14:editId="4BAB6663">
          <wp:simplePos x="0" y="0"/>
          <wp:positionH relativeFrom="margin">
            <wp:align>center</wp:align>
          </wp:positionH>
          <wp:positionV relativeFrom="margin">
            <wp:posOffset>767715</wp:posOffset>
          </wp:positionV>
          <wp:extent cx="3336251" cy="6550540"/>
          <wp:effectExtent l="0" t="0" r="0" b="0"/>
          <wp:wrapNone/>
          <wp:docPr id="131629523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6251" cy="655054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3ADA" w14:textId="77777777" w:rsidR="00E95B7A" w:rsidRDefault="00000000">
    <w:pPr>
      <w:pStyle w:val="lfej"/>
    </w:pPr>
    <w:r>
      <w:rPr>
        <w:noProof/>
      </w:rPr>
      <w:pict w14:anchorId="76852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72B7"/>
    <w:multiLevelType w:val="hybridMultilevel"/>
    <w:tmpl w:val="6E0094DC"/>
    <w:lvl w:ilvl="0" w:tplc="040E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B9C7E5B"/>
    <w:multiLevelType w:val="hybridMultilevel"/>
    <w:tmpl w:val="01D49848"/>
    <w:lvl w:ilvl="0" w:tplc="1A06D5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73156C"/>
    <w:multiLevelType w:val="hybridMultilevel"/>
    <w:tmpl w:val="D56E9730"/>
    <w:lvl w:ilvl="0" w:tplc="E89675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28352A"/>
    <w:multiLevelType w:val="hybridMultilevel"/>
    <w:tmpl w:val="490EF88C"/>
    <w:lvl w:ilvl="0" w:tplc="11C4DF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B207C2"/>
    <w:multiLevelType w:val="hybridMultilevel"/>
    <w:tmpl w:val="945E723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677ECC"/>
    <w:multiLevelType w:val="hybridMultilevel"/>
    <w:tmpl w:val="5BAE7B60"/>
    <w:lvl w:ilvl="0" w:tplc="E70A07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FA46E8"/>
    <w:multiLevelType w:val="hybridMultilevel"/>
    <w:tmpl w:val="DCEC0E36"/>
    <w:lvl w:ilvl="0" w:tplc="932EF566">
      <w:start w:val="2"/>
      <w:numFmt w:val="decimal"/>
      <w:lvlText w:val="%1."/>
      <w:lvlJc w:val="left"/>
      <w:pPr>
        <w:ind w:left="920" w:hanging="360"/>
      </w:pPr>
      <w:rPr>
        <w:rFonts w:ascii="Open Sans" w:eastAsia="Open Sans" w:hAnsi="Open Sans" w:cs="Open Sans" w:hint="default"/>
        <w:color w:val="152950"/>
        <w:spacing w:val="-29"/>
        <w:w w:val="100"/>
        <w:sz w:val="24"/>
        <w:szCs w:val="24"/>
        <w:lang w:val="en-US" w:eastAsia="en-US" w:bidi="en-US"/>
      </w:rPr>
    </w:lvl>
    <w:lvl w:ilvl="1" w:tplc="FA368A7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3F84F96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5F6AF27A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en-US"/>
      </w:rPr>
    </w:lvl>
    <w:lvl w:ilvl="4" w:tplc="D294F196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en-US"/>
      </w:rPr>
    </w:lvl>
    <w:lvl w:ilvl="5" w:tplc="CEA299BC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en-US"/>
      </w:rPr>
    </w:lvl>
    <w:lvl w:ilvl="6" w:tplc="476C46FA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en-US"/>
      </w:rPr>
    </w:lvl>
    <w:lvl w:ilvl="7" w:tplc="366C4174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en-US"/>
      </w:rPr>
    </w:lvl>
    <w:lvl w:ilvl="8" w:tplc="88A0D94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798F2704"/>
    <w:multiLevelType w:val="hybridMultilevel"/>
    <w:tmpl w:val="E35AB74E"/>
    <w:lvl w:ilvl="0" w:tplc="DC203C62">
      <w:start w:val="1"/>
      <w:numFmt w:val="upperRoman"/>
      <w:lvlText w:val="%1."/>
      <w:lvlJc w:val="left"/>
      <w:pPr>
        <w:ind w:left="402" w:hanging="203"/>
      </w:pPr>
      <w:rPr>
        <w:rFonts w:ascii="Open Sans" w:eastAsia="Open Sans" w:hAnsi="Open Sans" w:cs="Open Sans" w:hint="default"/>
        <w:b/>
        <w:bCs/>
        <w:color w:val="152950"/>
        <w:spacing w:val="0"/>
        <w:w w:val="100"/>
        <w:sz w:val="22"/>
        <w:szCs w:val="22"/>
        <w:lang w:val="en-US" w:eastAsia="en-US" w:bidi="en-US"/>
      </w:rPr>
    </w:lvl>
    <w:lvl w:ilvl="1" w:tplc="F010401E">
      <w:start w:val="1"/>
      <w:numFmt w:val="decimal"/>
      <w:lvlText w:val="%2."/>
      <w:lvlJc w:val="left"/>
      <w:pPr>
        <w:ind w:left="920" w:hanging="360"/>
      </w:pPr>
      <w:rPr>
        <w:rFonts w:hint="default"/>
        <w:spacing w:val="-29"/>
        <w:w w:val="100"/>
        <w:lang w:val="en-US" w:eastAsia="en-US" w:bidi="en-US"/>
      </w:rPr>
    </w:lvl>
    <w:lvl w:ilvl="2" w:tplc="235A7C50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en-US"/>
      </w:rPr>
    </w:lvl>
    <w:lvl w:ilvl="3" w:tplc="819A7E12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  <w:lvl w:ilvl="4" w:tplc="D8246EA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5" w:tplc="84B2299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DD78CF56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en-US"/>
      </w:rPr>
    </w:lvl>
    <w:lvl w:ilvl="7" w:tplc="D0028D02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15387F6C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ABC41EF"/>
    <w:multiLevelType w:val="hybridMultilevel"/>
    <w:tmpl w:val="61486E74"/>
    <w:lvl w:ilvl="0" w:tplc="5C8267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94783824">
    <w:abstractNumId w:val="6"/>
  </w:num>
  <w:num w:numId="2" w16cid:durableId="335617694">
    <w:abstractNumId w:val="7"/>
  </w:num>
  <w:num w:numId="3" w16cid:durableId="1003821125">
    <w:abstractNumId w:val="4"/>
  </w:num>
  <w:num w:numId="4" w16cid:durableId="125852927">
    <w:abstractNumId w:val="5"/>
  </w:num>
  <w:num w:numId="5" w16cid:durableId="1096244961">
    <w:abstractNumId w:val="3"/>
  </w:num>
  <w:num w:numId="6" w16cid:durableId="932666855">
    <w:abstractNumId w:val="0"/>
  </w:num>
  <w:num w:numId="7" w16cid:durableId="137696356">
    <w:abstractNumId w:val="2"/>
  </w:num>
  <w:num w:numId="8" w16cid:durableId="816073736">
    <w:abstractNumId w:val="1"/>
  </w:num>
  <w:num w:numId="9" w16cid:durableId="499274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21069"/>
    <w:rsid w:val="000256B8"/>
    <w:rsid w:val="00082A4C"/>
    <w:rsid w:val="000B122F"/>
    <w:rsid w:val="000B144D"/>
    <w:rsid w:val="000C4425"/>
    <w:rsid w:val="00116095"/>
    <w:rsid w:val="00186C96"/>
    <w:rsid w:val="002059C3"/>
    <w:rsid w:val="0022056F"/>
    <w:rsid w:val="00221FCD"/>
    <w:rsid w:val="00234CB4"/>
    <w:rsid w:val="00241129"/>
    <w:rsid w:val="002967C4"/>
    <w:rsid w:val="002C4E45"/>
    <w:rsid w:val="002E4599"/>
    <w:rsid w:val="00307F0C"/>
    <w:rsid w:val="003E77D0"/>
    <w:rsid w:val="00437289"/>
    <w:rsid w:val="004912BB"/>
    <w:rsid w:val="0050336F"/>
    <w:rsid w:val="00527C0F"/>
    <w:rsid w:val="0055700D"/>
    <w:rsid w:val="0059281C"/>
    <w:rsid w:val="006845A3"/>
    <w:rsid w:val="006B3EFE"/>
    <w:rsid w:val="006B4DE0"/>
    <w:rsid w:val="007435C8"/>
    <w:rsid w:val="007575BE"/>
    <w:rsid w:val="00783AED"/>
    <w:rsid w:val="00791A25"/>
    <w:rsid w:val="00796999"/>
    <w:rsid w:val="007B31F9"/>
    <w:rsid w:val="00814225"/>
    <w:rsid w:val="00827D2D"/>
    <w:rsid w:val="0088340F"/>
    <w:rsid w:val="008A4682"/>
    <w:rsid w:val="008F4C36"/>
    <w:rsid w:val="00902400"/>
    <w:rsid w:val="00937AB5"/>
    <w:rsid w:val="00940A9E"/>
    <w:rsid w:val="00967384"/>
    <w:rsid w:val="00970534"/>
    <w:rsid w:val="009919F5"/>
    <w:rsid w:val="009A25F5"/>
    <w:rsid w:val="00B23B5B"/>
    <w:rsid w:val="00B553B4"/>
    <w:rsid w:val="00B85F20"/>
    <w:rsid w:val="00BB4CED"/>
    <w:rsid w:val="00C51A42"/>
    <w:rsid w:val="00C628DB"/>
    <w:rsid w:val="00CF63BB"/>
    <w:rsid w:val="00E95B7A"/>
    <w:rsid w:val="00EC1A5B"/>
    <w:rsid w:val="00EE26ED"/>
    <w:rsid w:val="00F9490B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7EE8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Oldalszm">
    <w:name w:val="page number"/>
    <w:basedOn w:val="Bekezdsalapbettpusa"/>
    <w:uiPriority w:val="99"/>
    <w:semiHidden/>
    <w:unhideWhenUsed/>
    <w:rsid w:val="00B553B4"/>
  </w:style>
  <w:style w:type="paragraph" w:styleId="Buborkszveg">
    <w:name w:val="Balloon Text"/>
    <w:basedOn w:val="Norml"/>
    <w:link w:val="BuborkszvegChar"/>
    <w:uiPriority w:val="99"/>
    <w:semiHidden/>
    <w:unhideWhenUsed/>
    <w:rsid w:val="00307F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F0C"/>
    <w:rPr>
      <w:rFonts w:ascii="Segoe UI" w:eastAsia="Arial" w:hAnsi="Segoe UI" w:cs="Segoe UI"/>
      <w:sz w:val="18"/>
      <w:szCs w:val="18"/>
      <w:lang w:val="hu-HU" w:eastAsia="hu-HU" w:bidi="hu-HU"/>
    </w:rPr>
  </w:style>
  <w:style w:type="paragraph" w:styleId="Nincstrkz">
    <w:name w:val="No Spacing"/>
    <w:uiPriority w:val="1"/>
    <w:qFormat/>
    <w:rsid w:val="00186C96"/>
    <w:pPr>
      <w:widowControl/>
      <w:autoSpaceDE/>
      <w:autoSpaceDN/>
    </w:pPr>
    <w:rPr>
      <w:rFonts w:ascii="Calibri" w:eastAsia="Calibri" w:hAnsi="Calibri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obuda.hu/" TargetMode="External"/><Relationship Id="rId2" Type="http://schemas.openxmlformats.org/officeDocument/2006/relationships/hyperlink" Target="mailto:email@uni-obuda.hu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uni-obuda.hu/" TargetMode="External"/><Relationship Id="rId4" Type="http://schemas.openxmlformats.org/officeDocument/2006/relationships/hyperlink" Target="mailto:email@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2219</Words>
  <Characters>15316</Characters>
  <Application>Microsoft Office Word</Application>
  <DocSecurity>0</DocSecurity>
  <Lines>127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Krisztina</dc:creator>
  <cp:lastModifiedBy>Módné Takács Judit</cp:lastModifiedBy>
  <cp:revision>24</cp:revision>
  <cp:lastPrinted>2020-07-06T13:59:00Z</cp:lastPrinted>
  <dcterms:created xsi:type="dcterms:W3CDTF">2025-04-28T17:38:00Z</dcterms:created>
  <dcterms:modified xsi:type="dcterms:W3CDTF">2025-04-29T08:14:00Z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